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44894" w14:textId="5D7718BD" w:rsidR="00413BCB" w:rsidRPr="00472C0A" w:rsidRDefault="00930D10" w:rsidP="00413BCB">
      <w:pPr>
        <w:ind w:firstLine="0"/>
        <w:jc w:val="center"/>
        <w:rPr>
          <w:b/>
        </w:rPr>
      </w:pPr>
      <w:bookmarkStart w:id="0" w:name="_GoBack"/>
      <w:bookmarkEnd w:id="0"/>
      <w:r>
        <w:rPr>
          <w:b/>
        </w:rPr>
        <w:t xml:space="preserve">Дополнительное соглашение № </w:t>
      </w:r>
      <w:r w:rsidR="00971FE8">
        <w:rPr>
          <w:b/>
        </w:rPr>
        <w:t>___</w:t>
      </w:r>
      <w:r>
        <w:rPr>
          <w:b/>
        </w:rPr>
        <w:br/>
        <w:t>к г</w:t>
      </w:r>
      <w:r w:rsidR="00413BCB" w:rsidRPr="00472C0A">
        <w:rPr>
          <w:b/>
        </w:rPr>
        <w:t>енерально</w:t>
      </w:r>
      <w:r>
        <w:rPr>
          <w:b/>
        </w:rPr>
        <w:t>му</w:t>
      </w:r>
      <w:r w:rsidR="00413BCB" w:rsidRPr="00472C0A">
        <w:rPr>
          <w:b/>
        </w:rPr>
        <w:t xml:space="preserve"> соглашени</w:t>
      </w:r>
      <w:r>
        <w:rPr>
          <w:b/>
        </w:rPr>
        <w:t>ю</w:t>
      </w:r>
      <w:r w:rsidR="00E1784E">
        <w:rPr>
          <w:b/>
        </w:rPr>
        <w:t xml:space="preserve"> </w:t>
      </w:r>
      <w:r w:rsidR="00413BCB" w:rsidRPr="00472C0A">
        <w:rPr>
          <w:b/>
        </w:rPr>
        <w:t xml:space="preserve">о </w:t>
      </w:r>
      <w:r w:rsidR="00A07E8E">
        <w:rPr>
          <w:b/>
        </w:rPr>
        <w:t>покупке (продаже)</w:t>
      </w:r>
      <w:r w:rsidR="00E1784E">
        <w:rPr>
          <w:b/>
        </w:rPr>
        <w:br/>
      </w:r>
      <w:r w:rsidR="00A07E8E" w:rsidRPr="00A07E8E">
        <w:rPr>
          <w:b/>
        </w:rPr>
        <w:t>ценных бумаг по договорам репо</w:t>
      </w:r>
    </w:p>
    <w:p w14:paraId="2B313C92" w14:textId="77777777" w:rsidR="00413BCB" w:rsidRPr="00472C0A" w:rsidRDefault="00413BCB" w:rsidP="00413BCB"/>
    <w:p w14:paraId="1AED689C" w14:textId="77777777" w:rsidR="00413BCB" w:rsidRPr="00472C0A" w:rsidRDefault="00930D10" w:rsidP="004C59B6">
      <w:pPr>
        <w:ind w:firstLine="0"/>
        <w:jc w:val="center"/>
      </w:pPr>
      <w:r w:rsidRPr="00930D10">
        <w:t xml:space="preserve">от __________  </w:t>
      </w:r>
      <w:r w:rsidR="002B6F37">
        <w:t xml:space="preserve"> </w:t>
      </w:r>
      <w:r w:rsidRPr="00930D10">
        <w:t xml:space="preserve">№  </w:t>
      </w:r>
      <w:r w:rsidR="002B6F37">
        <w:t xml:space="preserve"> </w:t>
      </w:r>
      <w:r w:rsidRPr="00930D10">
        <w:t>_________</w:t>
      </w:r>
    </w:p>
    <w:p w14:paraId="20D2EBA9" w14:textId="77777777" w:rsidR="00413BCB" w:rsidRPr="00472C0A" w:rsidRDefault="00413BCB" w:rsidP="00413BCB">
      <w:pPr>
        <w:jc w:val="center"/>
      </w:pPr>
    </w:p>
    <w:p w14:paraId="56A774B4" w14:textId="45AB0333" w:rsidR="004C59B6" w:rsidRPr="00190269" w:rsidRDefault="004C59B6" w:rsidP="00106F6A">
      <w:pPr>
        <w:ind w:firstLine="0"/>
      </w:pPr>
      <w:r w:rsidRPr="00190269">
        <w:t xml:space="preserve">г. </w:t>
      </w:r>
      <w:r w:rsidR="00B8369D">
        <w:t>Москва</w:t>
      </w:r>
      <w:r w:rsidRPr="00190269">
        <w:t xml:space="preserve">    </w:t>
      </w:r>
      <w:r w:rsidR="0036325C">
        <w:t xml:space="preserve">                               </w:t>
      </w:r>
      <w:r w:rsidRPr="00190269">
        <w:t xml:space="preserve">     </w:t>
      </w:r>
      <w:r w:rsidR="00106F6A">
        <w:t xml:space="preserve">          </w:t>
      </w:r>
      <w:r w:rsidRPr="00190269">
        <w:t xml:space="preserve">                     «__</w:t>
      </w:r>
      <w:r>
        <w:t>_</w:t>
      </w:r>
      <w:r w:rsidRPr="00190269">
        <w:t>» ___________ 20__ г.</w:t>
      </w:r>
    </w:p>
    <w:p w14:paraId="71351413" w14:textId="77777777" w:rsidR="00413BCB" w:rsidRPr="00472C0A" w:rsidRDefault="00413BCB" w:rsidP="00413BCB"/>
    <w:p w14:paraId="1C501251" w14:textId="45B6EF0C" w:rsidR="00413BCB" w:rsidRPr="00472C0A" w:rsidRDefault="00CB2E53" w:rsidP="00E4018C">
      <w:r>
        <w:t xml:space="preserve">Межрегиональное управление </w:t>
      </w:r>
      <w:r w:rsidR="00E4018C">
        <w:t>Федерально</w:t>
      </w:r>
      <w:r>
        <w:t>го</w:t>
      </w:r>
      <w:r w:rsidR="00E4018C">
        <w:t xml:space="preserve"> казначейств</w:t>
      </w:r>
      <w:r>
        <w:t>а в сфере управления ликвидностью</w:t>
      </w:r>
      <w:r w:rsidR="00E4018C">
        <w:t xml:space="preserve"> </w:t>
      </w:r>
      <w:r w:rsidR="00413BCB" w:rsidRPr="00472C0A">
        <w:t xml:space="preserve">в лице </w:t>
      </w:r>
      <w:r w:rsidR="00930D10" w:rsidRPr="003F3BA3">
        <w:rPr>
          <w:szCs w:val="28"/>
        </w:rPr>
        <w:t xml:space="preserve">руководителя </w:t>
      </w:r>
      <w:r>
        <w:t xml:space="preserve">Межрегионального управления </w:t>
      </w:r>
      <w:r w:rsidR="00930D10" w:rsidRPr="003F3BA3">
        <w:rPr>
          <w:szCs w:val="28"/>
        </w:rPr>
        <w:t xml:space="preserve">Федерального казначейства </w:t>
      </w:r>
      <w:r>
        <w:t xml:space="preserve">в сфере управления ликвидностью </w:t>
      </w:r>
      <w:r>
        <w:rPr>
          <w:szCs w:val="28"/>
        </w:rPr>
        <w:t>Дроздова</w:t>
      </w:r>
      <w:r w:rsidR="00930D10" w:rsidRPr="003F3BA3">
        <w:rPr>
          <w:szCs w:val="28"/>
        </w:rPr>
        <w:t xml:space="preserve"> </w:t>
      </w:r>
      <w:r>
        <w:rPr>
          <w:szCs w:val="28"/>
        </w:rPr>
        <w:t>Олега</w:t>
      </w:r>
      <w:r w:rsidR="00930D10" w:rsidRPr="003F3BA3">
        <w:rPr>
          <w:szCs w:val="28"/>
        </w:rPr>
        <w:t xml:space="preserve"> </w:t>
      </w:r>
      <w:r>
        <w:rPr>
          <w:szCs w:val="28"/>
        </w:rPr>
        <w:t>Игоре</w:t>
      </w:r>
      <w:r w:rsidR="00930D10" w:rsidRPr="003F3BA3">
        <w:rPr>
          <w:szCs w:val="28"/>
        </w:rPr>
        <w:t xml:space="preserve">вича, действующего </w:t>
      </w:r>
      <w:r w:rsidR="00930D10" w:rsidRPr="003F3BA3">
        <w:rPr>
          <w:color w:val="000000"/>
          <w:spacing w:val="3"/>
          <w:szCs w:val="28"/>
        </w:rPr>
        <w:t>на основании Положения</w:t>
      </w:r>
      <w:r w:rsidR="00771EAA">
        <w:rPr>
          <w:color w:val="000000"/>
          <w:spacing w:val="3"/>
          <w:szCs w:val="28"/>
        </w:rPr>
        <w:br/>
      </w:r>
      <w:r w:rsidR="00930D10" w:rsidRPr="003F3BA3">
        <w:rPr>
          <w:color w:val="000000"/>
          <w:spacing w:val="2"/>
          <w:szCs w:val="28"/>
        </w:rPr>
        <w:t xml:space="preserve">о </w:t>
      </w:r>
      <w:r>
        <w:t>Межрегиональном управлении</w:t>
      </w:r>
      <w:r w:rsidRPr="003F3BA3">
        <w:rPr>
          <w:color w:val="000000"/>
          <w:spacing w:val="2"/>
          <w:szCs w:val="28"/>
        </w:rPr>
        <w:t xml:space="preserve"> </w:t>
      </w:r>
      <w:r w:rsidR="00930D10" w:rsidRPr="003F3BA3">
        <w:rPr>
          <w:color w:val="000000"/>
          <w:spacing w:val="2"/>
          <w:szCs w:val="28"/>
        </w:rPr>
        <w:t>Федерально</w:t>
      </w:r>
      <w:r>
        <w:rPr>
          <w:color w:val="000000"/>
          <w:spacing w:val="2"/>
          <w:szCs w:val="28"/>
        </w:rPr>
        <w:t>го</w:t>
      </w:r>
      <w:r w:rsidR="00930D10" w:rsidRPr="003F3BA3">
        <w:rPr>
          <w:color w:val="000000"/>
          <w:spacing w:val="2"/>
          <w:szCs w:val="28"/>
        </w:rPr>
        <w:t xml:space="preserve"> казначейств</w:t>
      </w:r>
      <w:r>
        <w:rPr>
          <w:color w:val="000000"/>
          <w:spacing w:val="2"/>
          <w:szCs w:val="28"/>
        </w:rPr>
        <w:t>а</w:t>
      </w:r>
      <w:r w:rsidR="00771EAA">
        <w:rPr>
          <w:color w:val="000000"/>
          <w:spacing w:val="2"/>
          <w:szCs w:val="28"/>
        </w:rPr>
        <w:br/>
      </w:r>
      <w:r>
        <w:t>в сфере управления ликвидностью</w:t>
      </w:r>
      <w:r w:rsidR="00930D10" w:rsidRPr="003F3BA3">
        <w:rPr>
          <w:color w:val="000000"/>
          <w:spacing w:val="2"/>
          <w:szCs w:val="28"/>
        </w:rPr>
        <w:t xml:space="preserve">, утвержденного </w:t>
      </w:r>
      <w:r w:rsidR="00771EAA">
        <w:rPr>
          <w:color w:val="000000"/>
          <w:spacing w:val="2"/>
          <w:szCs w:val="28"/>
        </w:rPr>
        <w:t>приказом</w:t>
      </w:r>
      <w:r w:rsidR="00771EAA">
        <w:rPr>
          <w:color w:val="000000"/>
          <w:spacing w:val="2"/>
          <w:szCs w:val="28"/>
        </w:rPr>
        <w:br/>
        <w:t>Федерального казначейства</w:t>
      </w:r>
      <w:r w:rsidR="00930D10" w:rsidRPr="003F3BA3">
        <w:rPr>
          <w:color w:val="000000"/>
          <w:spacing w:val="2"/>
          <w:szCs w:val="28"/>
        </w:rPr>
        <w:t xml:space="preserve"> от 1</w:t>
      </w:r>
      <w:r w:rsidR="00771EAA">
        <w:rPr>
          <w:color w:val="000000"/>
          <w:spacing w:val="2"/>
          <w:szCs w:val="28"/>
        </w:rPr>
        <w:t>8</w:t>
      </w:r>
      <w:r w:rsidR="00930D10" w:rsidRPr="003F3BA3">
        <w:rPr>
          <w:color w:val="000000"/>
          <w:spacing w:val="2"/>
          <w:szCs w:val="28"/>
        </w:rPr>
        <w:t> </w:t>
      </w:r>
      <w:r w:rsidR="00771EAA">
        <w:rPr>
          <w:color w:val="000000"/>
          <w:spacing w:val="2"/>
          <w:szCs w:val="28"/>
        </w:rPr>
        <w:t>июн</w:t>
      </w:r>
      <w:r w:rsidR="00930D10" w:rsidRPr="003F3BA3">
        <w:rPr>
          <w:color w:val="000000"/>
          <w:spacing w:val="2"/>
          <w:szCs w:val="28"/>
        </w:rPr>
        <w:t>я 20</w:t>
      </w:r>
      <w:r w:rsidR="00771EAA">
        <w:rPr>
          <w:color w:val="000000"/>
          <w:spacing w:val="2"/>
          <w:szCs w:val="28"/>
        </w:rPr>
        <w:t>25</w:t>
      </w:r>
      <w:r w:rsidR="00930D10" w:rsidRPr="003F3BA3">
        <w:rPr>
          <w:color w:val="000000"/>
          <w:spacing w:val="2"/>
          <w:szCs w:val="28"/>
        </w:rPr>
        <w:t xml:space="preserve"> г. № </w:t>
      </w:r>
      <w:r w:rsidR="00771EAA">
        <w:rPr>
          <w:color w:val="000000"/>
          <w:spacing w:val="2"/>
          <w:szCs w:val="28"/>
        </w:rPr>
        <w:t>194</w:t>
      </w:r>
      <w:r w:rsidR="00413BCB" w:rsidRPr="00472C0A">
        <w:t>,</w:t>
      </w:r>
      <w:r w:rsidR="00E4018C">
        <w:t xml:space="preserve"> </w:t>
      </w:r>
      <w:r w:rsidR="00413BCB" w:rsidRPr="00472C0A">
        <w:t xml:space="preserve">и </w:t>
      </w:r>
      <w:r w:rsidR="00413BCB" w:rsidRPr="008D7397">
        <w:t>__________________</w:t>
      </w:r>
      <w:r w:rsidR="006071AC" w:rsidRPr="008D7397">
        <w:t>___</w:t>
      </w:r>
      <w:r w:rsidR="00413BCB" w:rsidRPr="008D7397">
        <w:t>_________________________________________</w:t>
      </w:r>
      <w:r w:rsidR="00CD50FC" w:rsidRPr="008D7397">
        <w:t>__</w:t>
      </w:r>
      <w:r w:rsidR="0089567E" w:rsidRPr="008D7397">
        <w:t>_</w:t>
      </w:r>
      <w:r w:rsidR="002B6F37" w:rsidRPr="008D7397">
        <w:t>_</w:t>
      </w:r>
      <w:r w:rsidR="00413BCB" w:rsidRPr="008D7397">
        <w:t>,</w:t>
      </w:r>
    </w:p>
    <w:p w14:paraId="46DB792E" w14:textId="4C7A7E5E" w:rsidR="00413BCB" w:rsidRPr="00472C0A" w:rsidRDefault="00413BCB" w:rsidP="00413BCB">
      <w:pPr>
        <w:ind w:firstLine="0"/>
        <w:jc w:val="center"/>
        <w:rPr>
          <w:sz w:val="20"/>
          <w:szCs w:val="20"/>
        </w:rPr>
      </w:pPr>
      <w:r w:rsidRPr="00472C0A">
        <w:rPr>
          <w:sz w:val="20"/>
          <w:szCs w:val="20"/>
        </w:rPr>
        <w:t>(полное и сокращенное</w:t>
      </w:r>
      <w:r w:rsidR="00247F51">
        <w:rPr>
          <w:sz w:val="20"/>
          <w:szCs w:val="20"/>
        </w:rPr>
        <w:t xml:space="preserve"> </w:t>
      </w:r>
      <w:r w:rsidR="00247F51" w:rsidRPr="00472C0A">
        <w:rPr>
          <w:sz w:val="20"/>
          <w:szCs w:val="20"/>
        </w:rPr>
        <w:t>(при наличии)</w:t>
      </w:r>
      <w:r w:rsidRPr="00472C0A">
        <w:rPr>
          <w:sz w:val="20"/>
          <w:szCs w:val="20"/>
        </w:rPr>
        <w:t xml:space="preserve"> наименовани</w:t>
      </w:r>
      <w:r w:rsidR="00247F51">
        <w:rPr>
          <w:sz w:val="20"/>
          <w:szCs w:val="20"/>
        </w:rPr>
        <w:t>я организации)</w:t>
      </w:r>
    </w:p>
    <w:p w14:paraId="6CC4A5B0" w14:textId="77777777" w:rsidR="00413BCB" w:rsidRPr="00472C0A" w:rsidRDefault="00413BCB" w:rsidP="00413BCB">
      <w:pPr>
        <w:ind w:firstLine="0"/>
      </w:pPr>
      <w:r w:rsidRPr="00472C0A">
        <w:t xml:space="preserve">в </w:t>
      </w:r>
      <w:r w:rsidR="00E4018C">
        <w:t>л</w:t>
      </w:r>
      <w:r w:rsidRPr="00472C0A">
        <w:t>ице</w:t>
      </w:r>
      <w:r w:rsidR="0089567E">
        <w:t xml:space="preserve"> _</w:t>
      </w:r>
      <w:r w:rsidRPr="00472C0A">
        <w:t>__________________________________________________________</w:t>
      </w:r>
      <w:r w:rsidR="002B6F37">
        <w:t>_</w:t>
      </w:r>
      <w:r w:rsidRPr="00472C0A">
        <w:t>,</w:t>
      </w:r>
    </w:p>
    <w:p w14:paraId="4F1531D2" w14:textId="77777777" w:rsidR="00413BCB" w:rsidRPr="00472C0A" w:rsidRDefault="00E4018C" w:rsidP="00E4018C">
      <w:pPr>
        <w:tabs>
          <w:tab w:val="center" w:pos="4535"/>
          <w:tab w:val="right" w:pos="9071"/>
        </w:tabs>
        <w:ind w:firstLine="0"/>
        <w:jc w:val="left"/>
        <w:rPr>
          <w:sz w:val="20"/>
          <w:szCs w:val="20"/>
        </w:rPr>
      </w:pPr>
      <w:r>
        <w:rPr>
          <w:sz w:val="20"/>
          <w:szCs w:val="20"/>
        </w:rPr>
        <w:tab/>
      </w:r>
      <w:r w:rsidR="00413BCB" w:rsidRPr="00472C0A">
        <w:rPr>
          <w:sz w:val="20"/>
          <w:szCs w:val="20"/>
        </w:rPr>
        <w:t>(должность, фамилия, имя, отчество (при наличии)</w:t>
      </w:r>
      <w:r>
        <w:rPr>
          <w:sz w:val="20"/>
          <w:szCs w:val="20"/>
        </w:rPr>
        <w:tab/>
      </w:r>
    </w:p>
    <w:p w14:paraId="7B2519E1" w14:textId="140C4C04" w:rsidR="00413BCB" w:rsidRDefault="00CD50FC" w:rsidP="00872988">
      <w:pPr>
        <w:ind w:firstLine="0"/>
      </w:pPr>
      <w:r>
        <w:t>действующего (ей) на основании</w:t>
      </w:r>
      <w:r w:rsidR="0089567E">
        <w:t xml:space="preserve"> </w:t>
      </w:r>
      <w:r w:rsidR="00413BCB" w:rsidRPr="00472C0A">
        <w:t>__</w:t>
      </w:r>
      <w:r>
        <w:t>__________________________</w:t>
      </w:r>
      <w:r w:rsidR="00413BCB" w:rsidRPr="00472C0A">
        <w:t>,</w:t>
      </w:r>
      <w:r>
        <w:t xml:space="preserve"> </w:t>
      </w:r>
      <w:r w:rsidR="00413BCB" w:rsidRPr="00472C0A">
        <w:t xml:space="preserve">именуемые в дальнейшем «Стороны», заключили настоящее </w:t>
      </w:r>
      <w:r w:rsidR="00E4018C">
        <w:t>Дополнительное</w:t>
      </w:r>
      <w:r w:rsidR="00413BCB" w:rsidRPr="00472C0A">
        <w:t xml:space="preserve"> соглашение </w:t>
      </w:r>
      <w:r w:rsidR="00E4018C">
        <w:t xml:space="preserve">к генеральному соглашению </w:t>
      </w:r>
      <w:r w:rsidR="00872988">
        <w:t xml:space="preserve">о покупке (продаже) ценных бумаг по договорам репо </w:t>
      </w:r>
      <w:r>
        <w:t xml:space="preserve">от ________ № ____ </w:t>
      </w:r>
      <w:r w:rsidR="00413BCB" w:rsidRPr="00472C0A">
        <w:t xml:space="preserve">(далее </w:t>
      </w:r>
      <w:r>
        <w:t>–</w:t>
      </w:r>
      <w:r w:rsidR="00413BCB" w:rsidRPr="00472C0A">
        <w:t xml:space="preserve"> </w:t>
      </w:r>
      <w:r w:rsidR="00E60F3E">
        <w:t>Дополнительное соглашение</w:t>
      </w:r>
      <w:r w:rsidR="00413BCB" w:rsidRPr="00472C0A">
        <w:t>)</w:t>
      </w:r>
      <w:r w:rsidR="005F503B" w:rsidRPr="00425486">
        <w:t xml:space="preserve"> </w:t>
      </w:r>
      <w:r w:rsidR="00413BCB" w:rsidRPr="00472C0A">
        <w:t>о нижеследующем.</w:t>
      </w:r>
    </w:p>
    <w:p w14:paraId="595ECFB6" w14:textId="77777777" w:rsidR="00E4018C" w:rsidRDefault="00E4018C" w:rsidP="00413BCB">
      <w:pPr>
        <w:ind w:firstLine="0"/>
      </w:pPr>
    </w:p>
    <w:p w14:paraId="7BAC463C" w14:textId="610C097F" w:rsidR="00E60F3E" w:rsidRPr="00E60F3E" w:rsidRDefault="00E60F3E" w:rsidP="00E60F3E">
      <w:pPr>
        <w:pStyle w:val="a"/>
        <w:numPr>
          <w:ilvl w:val="0"/>
          <w:numId w:val="22"/>
        </w:numPr>
        <w:ind w:left="0" w:firstLine="709"/>
        <w:contextualSpacing/>
        <w:rPr>
          <w:szCs w:val="28"/>
        </w:rPr>
      </w:pPr>
      <w:r>
        <w:rPr>
          <w:szCs w:val="28"/>
        </w:rPr>
        <w:t xml:space="preserve">Внести в генеральное соглашение о покупке (продаже) ценных бумаг по договорам репо от ________ № ______ (далее – Генеральное соглашение) следующие изменения: </w:t>
      </w:r>
    </w:p>
    <w:p w14:paraId="25536671" w14:textId="36CD010F" w:rsidR="00930D10" w:rsidRPr="00681FFE" w:rsidRDefault="00E60F3E" w:rsidP="00425486">
      <w:pPr>
        <w:contextualSpacing/>
        <w:rPr>
          <w:szCs w:val="28"/>
        </w:rPr>
      </w:pPr>
      <w:r>
        <w:rPr>
          <w:szCs w:val="28"/>
        </w:rPr>
        <w:t xml:space="preserve">1.1. </w:t>
      </w:r>
      <w:r w:rsidR="007071C0" w:rsidRPr="00E60F3E">
        <w:rPr>
          <w:szCs w:val="28"/>
        </w:rPr>
        <w:t xml:space="preserve">Разделы </w:t>
      </w:r>
      <w:r w:rsidR="00EA7285" w:rsidRPr="00E60F3E">
        <w:rPr>
          <w:szCs w:val="28"/>
        </w:rPr>
        <w:t>1</w:t>
      </w:r>
      <w:r w:rsidR="00E503B7" w:rsidRPr="00E60F3E">
        <w:rPr>
          <w:szCs w:val="28"/>
        </w:rPr>
        <w:t xml:space="preserve"> </w:t>
      </w:r>
      <w:r w:rsidR="00141E51" w:rsidRPr="00E60F3E">
        <w:rPr>
          <w:szCs w:val="28"/>
        </w:rPr>
        <w:t>–</w:t>
      </w:r>
      <w:r w:rsidR="00E503B7" w:rsidRPr="00E60F3E">
        <w:rPr>
          <w:szCs w:val="28"/>
        </w:rPr>
        <w:t xml:space="preserve"> </w:t>
      </w:r>
      <w:r w:rsidR="00EA7285" w:rsidRPr="00E60F3E">
        <w:rPr>
          <w:szCs w:val="28"/>
        </w:rPr>
        <w:t>1</w:t>
      </w:r>
      <w:r w:rsidR="00C01686">
        <w:rPr>
          <w:szCs w:val="28"/>
        </w:rPr>
        <w:t>1</w:t>
      </w:r>
      <w:r w:rsidR="00E503B7" w:rsidRPr="00E60F3E">
        <w:rPr>
          <w:szCs w:val="28"/>
        </w:rPr>
        <w:t xml:space="preserve"> </w:t>
      </w:r>
      <w:r w:rsidR="00FD4771">
        <w:t>Генерального с</w:t>
      </w:r>
      <w:r w:rsidR="00FD4771" w:rsidRPr="00472C0A">
        <w:t>оглашени</w:t>
      </w:r>
      <w:r w:rsidR="00FD4771">
        <w:t>я</w:t>
      </w:r>
      <w:r w:rsidR="00FD4771" w:rsidRPr="00E60F3E">
        <w:rPr>
          <w:szCs w:val="28"/>
        </w:rPr>
        <w:t xml:space="preserve"> </w:t>
      </w:r>
      <w:r w:rsidR="007071C0" w:rsidRPr="00E60F3E">
        <w:rPr>
          <w:szCs w:val="28"/>
        </w:rPr>
        <w:t xml:space="preserve">изложить </w:t>
      </w:r>
      <w:r w:rsidR="00930D10" w:rsidRPr="00E60F3E">
        <w:rPr>
          <w:szCs w:val="28"/>
        </w:rPr>
        <w:t>в следующей редакции:</w:t>
      </w:r>
    </w:p>
    <w:p w14:paraId="0B8DB10E" w14:textId="77777777" w:rsidR="00F12A5C" w:rsidRDefault="00F12A5C" w:rsidP="006A7DAC">
      <w:pPr>
        <w:ind w:left="710" w:firstLine="0"/>
        <w:contextualSpacing/>
        <w:rPr>
          <w:szCs w:val="28"/>
          <w:highlight w:val="yellow"/>
        </w:rPr>
      </w:pPr>
    </w:p>
    <w:p w14:paraId="55CE1BCF" w14:textId="71AE5A7D" w:rsidR="006A7DAC" w:rsidRPr="00190269" w:rsidRDefault="006A7DAC" w:rsidP="004C3C1D">
      <w:pPr>
        <w:ind w:firstLine="0"/>
        <w:jc w:val="center"/>
      </w:pPr>
      <w:bookmarkStart w:id="1" w:name="P498"/>
      <w:bookmarkEnd w:id="1"/>
    </w:p>
    <w:p w14:paraId="5F0DB71A" w14:textId="6534C09C" w:rsidR="006A7DAC" w:rsidRPr="00190269" w:rsidRDefault="00E60F3E" w:rsidP="006A7DAC">
      <w:pPr>
        <w:keepNext/>
        <w:ind w:firstLine="0"/>
        <w:jc w:val="center"/>
        <w:outlineLvl w:val="0"/>
        <w:rPr>
          <w:rFonts w:eastAsiaTheme="majorEastAsia" w:cstheme="majorBidi"/>
          <w:b/>
          <w:bCs/>
          <w:kern w:val="32"/>
          <w:szCs w:val="32"/>
        </w:rPr>
      </w:pPr>
      <w:r>
        <w:rPr>
          <w:rFonts w:eastAsiaTheme="majorEastAsia" w:cstheme="majorBidi"/>
          <w:b/>
          <w:bCs/>
          <w:kern w:val="32"/>
          <w:szCs w:val="32"/>
        </w:rPr>
        <w:t>«</w:t>
      </w:r>
      <w:r w:rsidR="006A7DAC" w:rsidRPr="00190269">
        <w:rPr>
          <w:rFonts w:eastAsiaTheme="majorEastAsia" w:cstheme="majorBidi"/>
          <w:b/>
          <w:bCs/>
          <w:kern w:val="32"/>
          <w:szCs w:val="32"/>
        </w:rPr>
        <w:t>Раздел 1. Предмет Соглашения</w:t>
      </w:r>
    </w:p>
    <w:p w14:paraId="2C3657A8" w14:textId="77777777" w:rsidR="006A7DAC" w:rsidRPr="00190269" w:rsidRDefault="006A7DAC" w:rsidP="006A7DAC"/>
    <w:p w14:paraId="3BCDA17F" w14:textId="592FF2F7" w:rsidR="006A7DAC" w:rsidRPr="00190269" w:rsidRDefault="006A7DAC" w:rsidP="006A7DAC">
      <w:r w:rsidRPr="00190269">
        <w:t>1.1.</w:t>
      </w:r>
      <w:r w:rsidR="00637DB8" w:rsidRPr="00637DB8">
        <w:t xml:space="preserve"> </w:t>
      </w:r>
      <w:r w:rsidR="000C78AB">
        <w:t>Предметом Соглашения являются отношения Сторон</w:t>
      </w:r>
      <w:r w:rsidR="001D7FDD">
        <w:br/>
      </w:r>
      <w:r w:rsidR="000C78AB">
        <w:t xml:space="preserve">при проведении отбора заявок кредитных организаций на заключение договоров репо, заключении и исполнении договоров репо, заключении </w:t>
      </w:r>
      <w:r w:rsidR="000C78AB">
        <w:br/>
        <w:t xml:space="preserve">и исполнении договоров займа ценных бумаг в соответствии с Правилами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не на организованных торгах по договорам репо, заключения договоров займа ценных бумаг и открытия счетов </w:t>
      </w:r>
      <w:r w:rsidR="000C78AB">
        <w:br/>
        <w:t>для осуществления таких операций, утвержденными постановлением Правительства Российской Федерации от 4 сентября 2013 г. № 777</w:t>
      </w:r>
      <w:r w:rsidR="001D7FDD">
        <w:br/>
      </w:r>
      <w:r w:rsidR="000C78AB">
        <w:lastRenderedPageBreak/>
        <w:t>(далее – Правила), и Порядком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по договорам репо и заключения договоров займа ценных бумаг, утвержденным настоящим приказом.</w:t>
      </w:r>
    </w:p>
    <w:p w14:paraId="5AB95A54" w14:textId="77777777" w:rsidR="006A7DAC" w:rsidRDefault="006A7DAC" w:rsidP="006A7DAC"/>
    <w:p w14:paraId="13CB3683" w14:textId="77777777" w:rsidR="006A7DAC" w:rsidRPr="00190269" w:rsidRDefault="006A7DAC" w:rsidP="006A7DAC">
      <w:pPr>
        <w:keepNext/>
        <w:ind w:firstLine="0"/>
        <w:jc w:val="center"/>
        <w:outlineLvl w:val="0"/>
        <w:rPr>
          <w:rFonts w:eastAsiaTheme="majorEastAsia" w:cstheme="majorBidi"/>
          <w:b/>
          <w:bCs/>
          <w:kern w:val="32"/>
          <w:szCs w:val="32"/>
        </w:rPr>
      </w:pPr>
      <w:r w:rsidRPr="00190269">
        <w:rPr>
          <w:rFonts w:eastAsiaTheme="majorEastAsia" w:cstheme="majorBidi"/>
          <w:b/>
          <w:bCs/>
          <w:kern w:val="32"/>
          <w:szCs w:val="32"/>
        </w:rPr>
        <w:t>Раздел 2. Общие условия</w:t>
      </w:r>
    </w:p>
    <w:p w14:paraId="75F70BF0" w14:textId="77777777" w:rsidR="006A7DAC" w:rsidRPr="00190269" w:rsidRDefault="006A7DAC" w:rsidP="006A7DAC"/>
    <w:p w14:paraId="4980EF4B" w14:textId="1738039B" w:rsidR="00423DE6" w:rsidRDefault="00637DB8" w:rsidP="00423DE6">
      <w:pPr>
        <w:spacing w:line="360" w:lineRule="exact"/>
      </w:pPr>
      <w:r w:rsidRPr="0081511D">
        <w:t>2.1</w:t>
      </w:r>
      <w:r>
        <w:t>. </w:t>
      </w:r>
      <w:r w:rsidR="00423DE6">
        <w:t>Соглашение заключается Казначейством с Кредитной организацией, соответствующей установленным постановлением Правительства Российской Федерации от 4 сентября 2013 г. № 777 «О порядке осуществления операций по управлению остатками средств</w:t>
      </w:r>
      <w:r w:rsidR="0022234D">
        <w:t xml:space="preserve"> </w:t>
      </w:r>
      <w:r w:rsidR="00423DE6">
        <w:t>на едином сче</w:t>
      </w:r>
      <w:r w:rsidR="006249B5">
        <w:t>те федерального бюджета</w:t>
      </w:r>
      <w:r w:rsidR="001D7FDD">
        <w:t xml:space="preserve"> </w:t>
      </w:r>
      <w:r w:rsidR="00423DE6">
        <w:t>и едином казначейском счете</w:t>
      </w:r>
      <w:r w:rsidR="006249B5">
        <w:t xml:space="preserve"> </w:t>
      </w:r>
      <w:r w:rsidR="00423DE6">
        <w:t>в части</w:t>
      </w:r>
      <w:r w:rsidR="006249B5">
        <w:t xml:space="preserve"> покупки (продажи) ценных бумаг</w:t>
      </w:r>
      <w:r w:rsidR="001D7FDD">
        <w:t xml:space="preserve"> </w:t>
      </w:r>
      <w:r w:rsidR="00423DE6">
        <w:t>не на организованных торгах</w:t>
      </w:r>
      <w:r w:rsidR="006249B5">
        <w:t xml:space="preserve"> </w:t>
      </w:r>
      <w:r w:rsidR="00423DE6">
        <w:t>по договорам репо, заключения договоров займа</w:t>
      </w:r>
      <w:r w:rsidR="001D7FDD">
        <w:t xml:space="preserve"> ценных бумаг и открытия счетов</w:t>
      </w:r>
      <w:r w:rsidR="0022234D">
        <w:t xml:space="preserve"> </w:t>
      </w:r>
      <w:r w:rsidR="00423DE6">
        <w:t>дл</w:t>
      </w:r>
      <w:r w:rsidR="006249B5">
        <w:t>я осуществления</w:t>
      </w:r>
      <w:r w:rsidR="00A9669E">
        <w:t xml:space="preserve"> </w:t>
      </w:r>
      <w:r w:rsidR="006249B5">
        <w:t>таких</w:t>
      </w:r>
      <w:r w:rsidR="00A9669E">
        <w:t xml:space="preserve"> </w:t>
      </w:r>
      <w:r w:rsidR="006249B5">
        <w:t>операций»</w:t>
      </w:r>
      <w:r w:rsidR="001D7FDD">
        <w:t xml:space="preserve"> </w:t>
      </w:r>
      <w:r w:rsidR="00423DE6">
        <w:t>(дал</w:t>
      </w:r>
      <w:r w:rsidR="001D7FDD">
        <w:t>ее – Постановление) требованиям</w:t>
      </w:r>
      <w:r w:rsidR="0022234D">
        <w:t xml:space="preserve"> </w:t>
      </w:r>
      <w:r w:rsidR="00423DE6">
        <w:t>к кредитным организациям, с которыми могут заключаться договоры репо (далее – Требования).</w:t>
      </w:r>
    </w:p>
    <w:p w14:paraId="7268DFBE" w14:textId="0223296E" w:rsidR="00423DE6" w:rsidRDefault="00423DE6" w:rsidP="00423DE6">
      <w:pPr>
        <w:spacing w:line="360" w:lineRule="exact"/>
      </w:pPr>
      <w:r>
        <w:t xml:space="preserve">2.2.  Покупка (продажа) ценных бумаг не на организованных торгах по договорам репо (далее – Операции репо) осуществляется Казначейством </w:t>
      </w:r>
      <w:r>
        <w:br/>
        <w:t>с Кредитной организацией путем проведения отбора заявок кредитных организаций на заключение договоров репо (далее – Заявка).</w:t>
      </w:r>
    </w:p>
    <w:p w14:paraId="3C5C7183" w14:textId="77777777" w:rsidR="00423DE6" w:rsidRDefault="00423DE6" w:rsidP="00423DE6">
      <w:pPr>
        <w:spacing w:line="360" w:lineRule="exact"/>
      </w:pPr>
      <w:r>
        <w:t>2.3.  Операции репо могут осуществляться Казначейством</w:t>
      </w:r>
      <w:r>
        <w:br/>
        <w:t>с Кредитной организацией (за исключением международной финансовой организации) в пределах максимально допустимого совокупного размера средств, в пределах которого с Кредитной организацией могут заключаться договоры репо, рассчитываемого для Кредитной организации Казначейством.</w:t>
      </w:r>
    </w:p>
    <w:p w14:paraId="417B813C" w14:textId="77777777" w:rsidR="00423DE6" w:rsidRDefault="00423DE6" w:rsidP="00423DE6">
      <w:pPr>
        <w:spacing w:line="360" w:lineRule="exact"/>
      </w:pPr>
      <w:r>
        <w:t>2.4.  Операции репо осуществляются с ценными бумагами, определенными Постановлением. Перечень ценных бумаг, в отношении которых заключаются договоры репо, и их стоимость определяются</w:t>
      </w:r>
      <w:r>
        <w:br/>
        <w:t>в соответствии с Правилами.</w:t>
      </w:r>
    </w:p>
    <w:p w14:paraId="3A19C20C" w14:textId="77777777" w:rsidR="00423DE6" w:rsidRDefault="00423DE6" w:rsidP="00423DE6">
      <w:pPr>
        <w:spacing w:line="360" w:lineRule="exact"/>
      </w:pPr>
      <w:r>
        <w:t>2.5.  По итогам проведения отбора Заявок Казначейство заключает</w:t>
      </w:r>
      <w:r>
        <w:br/>
        <w:t>с Кредитной организацией договор (договоры) репо.</w:t>
      </w:r>
    </w:p>
    <w:p w14:paraId="09362BBE" w14:textId="77777777" w:rsidR="00423DE6" w:rsidRDefault="00423DE6" w:rsidP="00423DE6">
      <w:pPr>
        <w:spacing w:line="360" w:lineRule="exact"/>
      </w:pPr>
      <w:r>
        <w:t>2.6.  Покупателем ценных бумаг по первой части договора репо</w:t>
      </w:r>
      <w:r>
        <w:br/>
        <w:t>и продавцом ценных бумаг по второй части договора репо является Казначейство, а продавцом ценных бумаг по первой части договора репо</w:t>
      </w:r>
      <w:r>
        <w:br/>
        <w:t>и покупателем ценных бумаг по второй части договора репо является Кредитная организация.</w:t>
      </w:r>
    </w:p>
    <w:p w14:paraId="7E38C248" w14:textId="77777777" w:rsidR="00423DE6" w:rsidRDefault="00423DE6" w:rsidP="00423DE6">
      <w:pPr>
        <w:spacing w:line="360" w:lineRule="exact"/>
      </w:pPr>
      <w:r>
        <w:t>2.7.  Заключение договоров репо осуществляется на обычных условиях или на особых условиях.</w:t>
      </w:r>
    </w:p>
    <w:p w14:paraId="62822F14" w14:textId="77777777" w:rsidR="00423DE6" w:rsidRDefault="00423DE6" w:rsidP="00423DE6">
      <w:pPr>
        <w:spacing w:line="360" w:lineRule="exact"/>
      </w:pPr>
      <w:r>
        <w:lastRenderedPageBreak/>
        <w:t>По договору репо, заключенному на обычных условиях, исполнение второй части договора репо осуществляется по истечении срока договора репо, в день, установленный договором репо, за исключением случаев, предусмотренных Соглашением.</w:t>
      </w:r>
    </w:p>
    <w:p w14:paraId="3754F3E6" w14:textId="27A3072B" w:rsidR="00423DE6" w:rsidRDefault="00423DE6" w:rsidP="00423DE6">
      <w:pPr>
        <w:spacing w:line="360" w:lineRule="exact"/>
      </w:pPr>
      <w:r>
        <w:t>По договору репо, з</w:t>
      </w:r>
      <w:r w:rsidR="00A91747">
        <w:t>аключенному на особых условиях,</w:t>
      </w:r>
      <w:r w:rsidR="00615E48">
        <w:t xml:space="preserve"> </w:t>
      </w:r>
      <w:r>
        <w:t>Казначейство имеет право предъявить требование о досрочном исполнении Кредитной организацией обязательст</w:t>
      </w:r>
      <w:r w:rsidR="00A91747">
        <w:t>в по второй части договора репо</w:t>
      </w:r>
      <w:r w:rsidR="00A91747">
        <w:br/>
      </w:r>
      <w:r>
        <w:t>в любой рабочий день действия договора репо.</w:t>
      </w:r>
    </w:p>
    <w:p w14:paraId="511D8C08" w14:textId="77777777" w:rsidR="00423DE6" w:rsidRDefault="00423DE6" w:rsidP="00423DE6">
      <w:pPr>
        <w:spacing w:line="360" w:lineRule="exact"/>
      </w:pPr>
      <w:r>
        <w:t>2.8.  Договор репо считается заключенным с момента направления Казначейством Кредитной организации информации Казначейства</w:t>
      </w:r>
      <w:r>
        <w:br/>
        <w:t>о заключении договора репо в ответ на Заявку Кредитной организации.</w:t>
      </w:r>
    </w:p>
    <w:p w14:paraId="7591E1B3" w14:textId="77777777" w:rsidR="00423DE6" w:rsidRDefault="00423DE6" w:rsidP="00423DE6">
      <w:pPr>
        <w:spacing w:line="360" w:lineRule="exact"/>
      </w:pPr>
      <w:r>
        <w:t>2.9.  На основании договора репо, исполняя первую часть договора репо, Кредитная организация переводит Казначейству ценные бумаги, а Казначейство при условии поступления от Кредитной организации ценных бумаг перечисляет Кредитной организации денежные средства.</w:t>
      </w:r>
    </w:p>
    <w:p w14:paraId="788C8536" w14:textId="7D86170D" w:rsidR="00423DE6" w:rsidRDefault="00423DE6" w:rsidP="00423DE6">
      <w:pPr>
        <w:spacing w:line="360" w:lineRule="exact"/>
      </w:pPr>
      <w:r>
        <w:t>2.10.  На основании договора репо, исполняя вторую часть договора репо, Кредитная организация перечисляет денежные средства,</w:t>
      </w:r>
      <w:r w:rsidR="00615E48">
        <w:t xml:space="preserve"> </w:t>
      </w:r>
      <w:r>
        <w:t>а Казначейство при условии поступления от Кредитной организации денежных средств осуществляет перевод Кредитной организации ценных бумаг.</w:t>
      </w:r>
    </w:p>
    <w:p w14:paraId="41DF6C1E" w14:textId="77777777" w:rsidR="00423DE6" w:rsidRDefault="00423DE6" w:rsidP="00423DE6">
      <w:pPr>
        <w:spacing w:line="360" w:lineRule="exact"/>
      </w:pPr>
      <w:r>
        <w:t>2.11.  Ценные бумаги, переданные Кредитной организацией Казначейству по первой части договора репо, могут передаваться Казначейством Кредитной организации по договору займа ценных бумаг.</w:t>
      </w:r>
    </w:p>
    <w:p w14:paraId="33438C59" w14:textId="77777777" w:rsidR="00423DE6" w:rsidRDefault="00423DE6" w:rsidP="00423DE6">
      <w:pPr>
        <w:spacing w:line="360" w:lineRule="exact"/>
      </w:pPr>
      <w:r>
        <w:t>2.12.  Заключение и исполнение договоров репо и договоров займа ценных бумаг осуществляются в соответствии с Соглашением, правилами биржи, документами центрального депозитария, правилами клиринга (правилами осуществления клиринговой деятельности) и другими документами клиринговой организации (далее – Документы клиринговой организации). Биржа, центральный депозитарий и клиринговая организация определяются в соответствии с Постановлением.</w:t>
      </w:r>
    </w:p>
    <w:p w14:paraId="416BF6D1" w14:textId="19F9138A" w:rsidR="00423DE6" w:rsidRDefault="00423DE6" w:rsidP="00423DE6">
      <w:pPr>
        <w:spacing w:line="360" w:lineRule="exact"/>
      </w:pPr>
      <w:r>
        <w:t xml:space="preserve">2.13.  Проведение расчетов по договорам репо и договорам займа ценных бумаг, в том числе по обязательствам, указанным в подпункте 5.2.6 пункта 5.2 и подпункте 6.2.11 пункта 6.2 Соглашения, осуществляется путем проведения расчетов по каждому договору репо и договору займа ценных бумаг или путем полного или частичного прекращения обязательств, допущенных к клирингу, зачетом </w:t>
      </w:r>
      <w:r w:rsidR="00A91747">
        <w:t>взаимных обязательств (неттинг)</w:t>
      </w:r>
      <w:r w:rsidR="004C42BF">
        <w:t xml:space="preserve"> </w:t>
      </w:r>
      <w:r>
        <w:t>и (или) иными способами, предусмотренными Документами клиринговой организации, а в части договоров займа ценных бумаг также документами центрального депозитария, через клиринговую организацию и центральный депозитарий.</w:t>
      </w:r>
    </w:p>
    <w:p w14:paraId="65E88A83" w14:textId="38D44C33" w:rsidR="00423DE6" w:rsidRDefault="00423DE6" w:rsidP="00423DE6">
      <w:pPr>
        <w:spacing w:line="360" w:lineRule="exact"/>
      </w:pPr>
      <w:r>
        <w:lastRenderedPageBreak/>
        <w:t xml:space="preserve">2.14.  Проведение расчетов по договорам репо и договорам займа ценных бумаг может осуществляться совместно с проведением расчетов </w:t>
      </w:r>
      <w:r>
        <w:br/>
        <w:t xml:space="preserve">по договорам банковского депозита, осуществляемым в соответствии </w:t>
      </w:r>
      <w:r>
        <w:br/>
        <w:t>с Правилами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w:t>
      </w:r>
      <w:r w:rsidR="00A91747">
        <w:br/>
      </w:r>
      <w:r>
        <w:t>и профессиональных заболеваний и иных средств на банковских депозитах, утвержденными постановлением Пра</w:t>
      </w:r>
      <w:r w:rsidR="00A91747">
        <w:t>вительства Российской Федерации</w:t>
      </w:r>
      <w:r w:rsidR="00A91747">
        <w:br/>
      </w:r>
      <w:r>
        <w:t>от 24 декабря 2011 г. № 1121.</w:t>
      </w:r>
    </w:p>
    <w:p w14:paraId="0382AC8A" w14:textId="2516B495" w:rsidR="006A7DAC" w:rsidRPr="00190269" w:rsidRDefault="00423DE6" w:rsidP="001E7E88">
      <w:pPr>
        <w:spacing w:line="360" w:lineRule="exact"/>
      </w:pPr>
      <w:r>
        <w:t>2.15.  В случае совместного проведения расчетов по договорам репо, договорам займа ценных бумаг и договорам банковского депозита проведение расчетов осуществляется способами, предусмотренными Документами клиринговой организации.</w:t>
      </w:r>
    </w:p>
    <w:p w14:paraId="4721E5D0" w14:textId="77777777" w:rsidR="006A7DAC" w:rsidRDefault="006A7DAC" w:rsidP="006A7DAC">
      <w:pPr>
        <w:rPr>
          <w:strike/>
        </w:rPr>
      </w:pPr>
    </w:p>
    <w:p w14:paraId="7A7A3D2E" w14:textId="0CC30FB3" w:rsidR="006A7DAC" w:rsidRPr="00190269" w:rsidRDefault="006A7DAC" w:rsidP="006A7DAC">
      <w:pPr>
        <w:keepNext/>
        <w:ind w:firstLine="0"/>
        <w:jc w:val="center"/>
        <w:outlineLvl w:val="0"/>
        <w:rPr>
          <w:rFonts w:eastAsiaTheme="majorEastAsia" w:cstheme="majorBidi"/>
          <w:b/>
          <w:bCs/>
          <w:kern w:val="32"/>
          <w:szCs w:val="32"/>
        </w:rPr>
      </w:pPr>
      <w:r w:rsidRPr="00190269">
        <w:rPr>
          <w:rFonts w:eastAsiaTheme="majorEastAsia" w:cstheme="majorBidi"/>
          <w:b/>
          <w:bCs/>
          <w:kern w:val="32"/>
          <w:szCs w:val="32"/>
        </w:rPr>
        <w:t xml:space="preserve">Раздел 3. </w:t>
      </w:r>
      <w:r w:rsidR="00423DE6">
        <w:rPr>
          <w:b/>
        </w:rPr>
        <w:t xml:space="preserve">Порядок перевода ценных бумаг </w:t>
      </w:r>
      <w:r w:rsidR="00423DE6">
        <w:rPr>
          <w:b/>
        </w:rPr>
        <w:br/>
        <w:t>и перечисления денежных средств</w:t>
      </w:r>
    </w:p>
    <w:p w14:paraId="3E8A0359" w14:textId="77777777" w:rsidR="006A7DAC" w:rsidRPr="00190269" w:rsidRDefault="006A7DAC" w:rsidP="006A7DAC"/>
    <w:p w14:paraId="52289F4B" w14:textId="77777777" w:rsidR="00423DE6" w:rsidRDefault="001D266B" w:rsidP="00423DE6">
      <w:bookmarkStart w:id="2" w:name="P543"/>
      <w:bookmarkEnd w:id="2"/>
      <w:r>
        <w:t>3</w:t>
      </w:r>
      <w:r w:rsidRPr="00C32F75">
        <w:t>.1.  </w:t>
      </w:r>
      <w:bookmarkStart w:id="3" w:name="P668"/>
      <w:bookmarkEnd w:id="3"/>
      <w:r w:rsidR="00423DE6">
        <w:t>Кредитная организация в день исполнения первой части договора репо, установленный договором репо, переводит Казначейству ценные бумаги в количестве согласно договору репо.</w:t>
      </w:r>
    </w:p>
    <w:p w14:paraId="6C09147A" w14:textId="082520A1" w:rsidR="00423DE6" w:rsidRDefault="00423DE6" w:rsidP="00425486">
      <w:pPr>
        <w:spacing w:line="340" w:lineRule="atLeast"/>
        <w:contextualSpacing/>
        <w:rPr>
          <w:sz w:val="20"/>
        </w:rPr>
      </w:pPr>
      <w:r w:rsidRPr="001D33C4">
        <w:t xml:space="preserve">3.2.  Кредитная организация в день исполнения первой части договора репо переводит ценные бумаги на </w:t>
      </w:r>
      <w:r w:rsidRPr="00AE2A5A">
        <w:t xml:space="preserve">счет депо </w:t>
      </w:r>
      <w:r w:rsidRPr="00D623A2">
        <w:t xml:space="preserve">Казначейства </w:t>
      </w:r>
      <w:r w:rsidR="006F3F8C" w:rsidRPr="00D623A2">
        <w:rPr>
          <w:szCs w:val="28"/>
        </w:rPr>
        <w:t>№ </w:t>
      </w:r>
      <w:r w:rsidR="006F3F8C" w:rsidRPr="00D623A2">
        <w:rPr>
          <w:szCs w:val="28"/>
          <w:lang w:val="en-US"/>
        </w:rPr>
        <w:t>TS</w:t>
      </w:r>
      <w:r w:rsidR="006F3F8C" w:rsidRPr="00D623A2">
        <w:rPr>
          <w:szCs w:val="28"/>
        </w:rPr>
        <w:t xml:space="preserve"> </w:t>
      </w:r>
      <w:r w:rsidR="00786D8F" w:rsidRPr="00D623A2">
        <w:rPr>
          <w:szCs w:val="28"/>
        </w:rPr>
        <w:t>251125003С</w:t>
      </w:r>
      <w:r w:rsidR="006F3F8C" w:rsidRPr="00D623A2">
        <w:rPr>
          <w:szCs w:val="28"/>
        </w:rPr>
        <w:t>, № </w:t>
      </w:r>
      <w:r w:rsidR="006F3F8C" w:rsidRPr="00D623A2">
        <w:rPr>
          <w:szCs w:val="28"/>
          <w:lang w:val="en-US"/>
        </w:rPr>
        <w:t>TS</w:t>
      </w:r>
      <w:r w:rsidR="006F3F8C" w:rsidRPr="00D623A2">
        <w:rPr>
          <w:szCs w:val="28"/>
        </w:rPr>
        <w:t xml:space="preserve"> </w:t>
      </w:r>
      <w:r w:rsidR="00786D8F" w:rsidRPr="00D623A2">
        <w:rPr>
          <w:szCs w:val="28"/>
        </w:rPr>
        <w:t>2511250040</w:t>
      </w:r>
      <w:r w:rsidR="006F3F8C" w:rsidRPr="00D623A2">
        <w:rPr>
          <w:szCs w:val="28"/>
        </w:rPr>
        <w:t>, № </w:t>
      </w:r>
      <w:r w:rsidR="006F3F8C" w:rsidRPr="00D623A2">
        <w:rPr>
          <w:szCs w:val="28"/>
          <w:lang w:val="en-US"/>
        </w:rPr>
        <w:t>TS</w:t>
      </w:r>
      <w:r w:rsidR="006F3F8C" w:rsidRPr="00D623A2">
        <w:rPr>
          <w:szCs w:val="28"/>
        </w:rPr>
        <w:t xml:space="preserve"> </w:t>
      </w:r>
      <w:r w:rsidR="00786D8F" w:rsidRPr="00D623A2">
        <w:rPr>
          <w:szCs w:val="28"/>
        </w:rPr>
        <w:t>2511250051</w:t>
      </w:r>
      <w:r w:rsidR="006F3F8C" w:rsidRPr="00D623A2">
        <w:rPr>
          <w:szCs w:val="28"/>
        </w:rPr>
        <w:t xml:space="preserve">, № </w:t>
      </w:r>
      <w:r w:rsidR="006F3F8C" w:rsidRPr="00D623A2">
        <w:rPr>
          <w:szCs w:val="28"/>
          <w:lang w:val="en-US"/>
        </w:rPr>
        <w:t>TS</w:t>
      </w:r>
      <w:r w:rsidR="006F3F8C" w:rsidRPr="00D623A2">
        <w:rPr>
          <w:szCs w:val="28"/>
        </w:rPr>
        <w:t xml:space="preserve"> </w:t>
      </w:r>
      <w:r w:rsidR="00786D8F" w:rsidRPr="00D623A2">
        <w:rPr>
          <w:szCs w:val="28"/>
        </w:rPr>
        <w:t>2511250062</w:t>
      </w:r>
      <w:r w:rsidR="00456914">
        <w:rPr>
          <w:szCs w:val="28"/>
        </w:rPr>
        <w:t xml:space="preserve">, </w:t>
      </w:r>
      <w:r w:rsidR="00456914" w:rsidRPr="001E7E88">
        <w:rPr>
          <w:szCs w:val="28"/>
          <w:lang w:val="en-US"/>
        </w:rPr>
        <w:t>TS</w:t>
      </w:r>
      <w:r w:rsidR="00456914" w:rsidRPr="001E7E88">
        <w:rPr>
          <w:szCs w:val="28"/>
        </w:rPr>
        <w:t xml:space="preserve"> 251212010</w:t>
      </w:r>
      <w:r w:rsidR="00456914" w:rsidRPr="001E7E88">
        <w:rPr>
          <w:szCs w:val="28"/>
          <w:lang w:val="en-US"/>
        </w:rPr>
        <w:t>A</w:t>
      </w:r>
      <w:r w:rsidR="006F3F8C">
        <w:rPr>
          <w:szCs w:val="28"/>
        </w:rPr>
        <w:t xml:space="preserve"> </w:t>
      </w:r>
      <w:r w:rsidR="006F3F8C" w:rsidRPr="00B56C8B">
        <w:rPr>
          <w:szCs w:val="28"/>
        </w:rPr>
        <w:t>(в соответствии</w:t>
      </w:r>
      <w:r w:rsidR="00A9669E">
        <w:rPr>
          <w:szCs w:val="28"/>
        </w:rPr>
        <w:t xml:space="preserve"> </w:t>
      </w:r>
      <w:r w:rsidR="006F3F8C" w:rsidRPr="00B56C8B">
        <w:rPr>
          <w:szCs w:val="28"/>
        </w:rPr>
        <w:t xml:space="preserve">с условиями договора </w:t>
      </w:r>
      <w:r w:rsidR="006F3F8C" w:rsidRPr="008B750C">
        <w:rPr>
          <w:szCs w:val="28"/>
        </w:rPr>
        <w:t>репо)</w:t>
      </w:r>
      <w:r w:rsidRPr="008B750C">
        <w:t>,</w:t>
      </w:r>
      <w:r w:rsidR="008B750C" w:rsidRPr="008B750C">
        <w:t xml:space="preserve"> </w:t>
      </w:r>
      <w:r w:rsidRPr="008B750C">
        <w:t xml:space="preserve">открытый в </w:t>
      </w:r>
      <w:r w:rsidR="006F3F8C" w:rsidRPr="008B750C">
        <w:rPr>
          <w:szCs w:val="28"/>
        </w:rPr>
        <w:t>НКО АО НРД</w:t>
      </w:r>
      <w:r w:rsidRPr="008B750C">
        <w:t>.</w:t>
      </w:r>
    </w:p>
    <w:p w14:paraId="41FCDAD8" w14:textId="77777777" w:rsidR="00385C0E" w:rsidRDefault="00423DE6" w:rsidP="00423DE6">
      <w:r>
        <w:t>Обязательства Кредитной организации по исполнению первой части договора репо считаются исполненными в момент зачисления ценных бумаг на счет депо Казначейства, указанный в настоящем пункте.</w:t>
      </w:r>
    </w:p>
    <w:p w14:paraId="23B22A17" w14:textId="57D7DBCC" w:rsidR="001D266B" w:rsidRPr="00C32F75" w:rsidRDefault="00385C0E" w:rsidP="00423DE6">
      <w:r>
        <w:t>3.3.  Казначейство в день исполнения первой части договора репо, установленный договором репо, при условии поступления от Кредитной организации ценных бумаг, указанных в пункте 3.1 Соглашения, перечисляет Кредитной организации (за исключением международной финансовой организации) денежные средства в сумме согласно договору репо.</w:t>
      </w:r>
    </w:p>
    <w:p w14:paraId="77A69A2A" w14:textId="032DA409" w:rsidR="001A61BA" w:rsidRDefault="001A61BA" w:rsidP="001A61BA">
      <w:pPr>
        <w:spacing w:line="340" w:lineRule="atLeast"/>
        <w:contextualSpacing/>
      </w:pPr>
      <w:bookmarkStart w:id="4" w:name="P683"/>
      <w:bookmarkEnd w:id="4"/>
      <w:r>
        <w:t xml:space="preserve">3.4.  Казначейство в день исполнения первой части договора репо перечисляет денежные средства на соответствующий валюте договора </w:t>
      </w:r>
      <w:r>
        <w:br/>
        <w:t xml:space="preserve">репо банковский счет Кредитной организации ____________ _____________, </w:t>
      </w:r>
    </w:p>
    <w:p w14:paraId="4D75264F" w14:textId="08FAA16C" w:rsidR="001A61BA" w:rsidRDefault="001A61BA" w:rsidP="001A61BA">
      <w:pPr>
        <w:ind w:firstLine="5670"/>
        <w:contextualSpacing/>
        <w:rPr>
          <w:sz w:val="20"/>
        </w:rPr>
      </w:pPr>
      <w:r>
        <w:rPr>
          <w:sz w:val="18"/>
        </w:rPr>
        <w:t xml:space="preserve"> (валюта счета)            (реквизиты счета</w:t>
      </w:r>
      <w:r>
        <w:rPr>
          <w:sz w:val="20"/>
        </w:rPr>
        <w:t xml:space="preserve">) </w:t>
      </w:r>
      <w:r>
        <w:t>открытый в _______________________________________________________.</w:t>
      </w:r>
    </w:p>
    <w:p w14:paraId="224B71A7" w14:textId="77777777" w:rsidR="001A61BA" w:rsidRDefault="001A61BA" w:rsidP="001A61BA">
      <w:pPr>
        <w:contextualSpacing/>
        <w:jc w:val="center"/>
        <w:rPr>
          <w:sz w:val="20"/>
        </w:rPr>
      </w:pPr>
      <w:r>
        <w:rPr>
          <w:sz w:val="20"/>
        </w:rPr>
        <w:t>(наименование подразделения Центрального банка Российской Федерации</w:t>
      </w:r>
    </w:p>
    <w:p w14:paraId="4353DC0C" w14:textId="77777777" w:rsidR="001A61BA" w:rsidRDefault="001A61BA" w:rsidP="001A61BA">
      <w:pPr>
        <w:contextualSpacing/>
        <w:jc w:val="center"/>
        <w:rPr>
          <w:sz w:val="20"/>
        </w:rPr>
      </w:pPr>
      <w:r>
        <w:rPr>
          <w:sz w:val="20"/>
        </w:rPr>
        <w:t>или наименование небанковской кредитной организации, осуществляющей расчеты)</w:t>
      </w:r>
    </w:p>
    <w:p w14:paraId="69D61B9B" w14:textId="2BBDA601" w:rsidR="000A1A27" w:rsidRPr="00353FE9" w:rsidRDefault="004D4ADB" w:rsidP="000A1A27">
      <w:pPr>
        <w:spacing w:line="340" w:lineRule="atLeast"/>
        <w:contextualSpacing/>
        <w:rPr>
          <w:sz w:val="20"/>
        </w:rPr>
      </w:pPr>
      <w:r w:rsidRPr="00353FE9">
        <w:rPr>
          <w:szCs w:val="28"/>
        </w:rPr>
        <w:t>П</w:t>
      </w:r>
      <w:r w:rsidR="000A1A27" w:rsidRPr="00353FE9">
        <w:rPr>
          <w:szCs w:val="28"/>
        </w:rPr>
        <w:t xml:space="preserve">ри </w:t>
      </w:r>
      <w:r w:rsidR="000A1A27" w:rsidRPr="00353FE9">
        <w:t xml:space="preserve">совместном проведении расчетов по договорам репо, договорам займа ценных бумаг и договорам банковского депозита </w:t>
      </w:r>
      <w:r w:rsidRPr="00353FE9">
        <w:t xml:space="preserve">Казначейство в день </w:t>
      </w:r>
      <w:r w:rsidRPr="00353FE9">
        <w:lastRenderedPageBreak/>
        <w:t>исполнения первой части договора репо перечисляет денежные средства</w:t>
      </w:r>
      <w:r w:rsidR="000A1A27" w:rsidRPr="00353FE9">
        <w:t xml:space="preserve"> в соответствии с Документами клиринговой организации.</w:t>
      </w:r>
    </w:p>
    <w:p w14:paraId="15E9BD05" w14:textId="29A067BE" w:rsidR="00DD11D7" w:rsidRPr="00C32F75" w:rsidRDefault="00385C0E" w:rsidP="00320BD3">
      <w:r w:rsidRPr="00353FE9">
        <w:t>Перевод Казначейством Кредитной организации денежных</w:t>
      </w:r>
      <w:r>
        <w:t xml:space="preserve"> средств, указанных в подпункте 5.2.6 пункта 5.2 Соглашения, а также перевод Кредитной организацией Казначейству денежных средств, указанных</w:t>
      </w:r>
      <w:r w:rsidR="00A91747">
        <w:br/>
      </w:r>
      <w:r>
        <w:t xml:space="preserve">в подпункте 6.2.11 пункта 6.2 Соглашения, в части выплат </w:t>
      </w:r>
      <w:r>
        <w:br/>
        <w:t xml:space="preserve">по ценным бумагам, осуществляется Сторонами на условиях зачета взаимных обязательств путем направления Казначейством Кредитной организации уведомления о зачете встречных однородных требований Сторон по выплатам по ценным бумагам, если Документами клиринговой организации не предусмотрено иное. При прекращении зачетом части обязательств, указанных в подпункте 5.2.6 пункта 5.2 и подпункте 6.2.11 пункта 6.2 Соглашения, оставшаяся часть неисполненных обязательств </w:t>
      </w:r>
      <w:r>
        <w:br/>
        <w:t>в части выплат по ценным бумагам исполняется путем перечисления денежных средств на банковские счета, указанные в Соглашении.</w:t>
      </w:r>
    </w:p>
    <w:p w14:paraId="07212F64" w14:textId="39707CDD" w:rsidR="001D266B" w:rsidRDefault="001D266B" w:rsidP="00385C0E">
      <w:bookmarkStart w:id="5" w:name="P560"/>
      <w:bookmarkEnd w:id="5"/>
      <w:r w:rsidRPr="0014277A">
        <w:t>3.5.  </w:t>
      </w:r>
      <w:r w:rsidR="00385C0E">
        <w:t>Кредитная организация в день исполнения второй части договора репо, установленный договором репо, либо в день, установленный по иным основаниям, предусмотренным Соглашением, перечисляет Казначейству денежные средства в сумме, рассчитанной в соответствии</w:t>
      </w:r>
      <w:r w:rsidR="00385C0E">
        <w:br/>
        <w:t>с пунктом 4.1 Соглашения. В случае если день исполнения второй части договора репо не является рабочим днем, Кредитная организация перечисляет денежные средства в первый, следующий за ним рабочий день, при этом сумма денежных средств, подлежащая уплате Кредитной организацией по второй части договора репо, рассчитывается с учетом фактического срока договора репо.</w:t>
      </w:r>
    </w:p>
    <w:p w14:paraId="21BFE805" w14:textId="2099A29F" w:rsidR="00385C0E" w:rsidRPr="00385C0E" w:rsidRDefault="00385C0E" w:rsidP="000B07CB">
      <w:pPr>
        <w:spacing w:line="360" w:lineRule="atLeast"/>
        <w:contextualSpacing/>
        <w:rPr>
          <w:highlight w:val="yellow"/>
        </w:rPr>
      </w:pPr>
      <w:r w:rsidRPr="000B07CB">
        <w:t xml:space="preserve">3.6.  Кредитная организация в день исполнения второй части договора репо перечисляет денежные средства на соответствующий валюте договора </w:t>
      </w:r>
      <w:r w:rsidRPr="00EC785D">
        <w:t>репо банковский счет Казначейства</w:t>
      </w:r>
      <w:r w:rsidR="000B07CB" w:rsidRPr="00EC785D">
        <w:t>:</w:t>
      </w:r>
      <w:r w:rsidRPr="00EC785D">
        <w:t xml:space="preserve"> </w:t>
      </w:r>
    </w:p>
    <w:p w14:paraId="2C72920E" w14:textId="4143D43C" w:rsidR="000B07CB" w:rsidRPr="00D623A2" w:rsidRDefault="000B07CB" w:rsidP="000B07CB">
      <w:r>
        <w:t xml:space="preserve">в валюте Российской Федерации на счет </w:t>
      </w:r>
      <w:r w:rsidRPr="00D623A2">
        <w:t xml:space="preserve">№ </w:t>
      </w:r>
      <w:r w:rsidR="00786D8F" w:rsidRPr="00D623A2">
        <w:t>30411810000002019819</w:t>
      </w:r>
      <w:r w:rsidRPr="00D623A2">
        <w:t>, открытый в Небанковской кредитной организации акционерное общество «Национальный расчетный депозитарий» - при перечислении средств федерального бюджета;</w:t>
      </w:r>
    </w:p>
    <w:p w14:paraId="6BABEE13" w14:textId="77777777" w:rsidR="00233760" w:rsidRDefault="000B07CB" w:rsidP="00353FE9">
      <w:r w:rsidRPr="00D623A2">
        <w:t xml:space="preserve">в валюте Российской Федерации на счет № </w:t>
      </w:r>
      <w:r w:rsidR="00786D8F" w:rsidRPr="00D623A2">
        <w:t>30411810400000019819</w:t>
      </w:r>
      <w:r w:rsidRPr="00D623A2">
        <w:t>,</w:t>
      </w:r>
      <w:r>
        <w:t xml:space="preserve"> открытый в Небанковской кредитной организации акционерное общество «Национальный расчетный депозитарий» - при перечислении сред</w:t>
      </w:r>
      <w:r w:rsidR="00353FE9">
        <w:t xml:space="preserve">ств единого </w:t>
      </w:r>
      <w:r w:rsidR="00353FE9" w:rsidRPr="00353FE9">
        <w:t>казначейского счета</w:t>
      </w:r>
      <w:r w:rsidR="00233760">
        <w:t>;</w:t>
      </w:r>
    </w:p>
    <w:p w14:paraId="4B5C2B5A" w14:textId="3C1C9A63" w:rsidR="00233760" w:rsidRDefault="00233760" w:rsidP="00353FE9">
      <w:r w:rsidRPr="001E7E88">
        <w:t>в иностранной валюте (к</w:t>
      </w:r>
      <w:r w:rsidR="00157FD6" w:rsidRPr="001E7E88">
        <w:t xml:space="preserve">итайских юанях) на счет </w:t>
      </w:r>
      <w:r w:rsidR="001C387E" w:rsidRPr="001E7E88">
        <w:br/>
        <w:t xml:space="preserve">№ </w:t>
      </w:r>
      <w:r w:rsidR="00157FD6" w:rsidRPr="001E7E88">
        <w:t>30411156</w:t>
      </w:r>
      <w:r w:rsidR="00456914" w:rsidRPr="001E7E88">
        <w:t>300000019819</w:t>
      </w:r>
      <w:r w:rsidRPr="001E7E88">
        <w:t>, открытый в Небанковской кредитной организации акционерное общество «Национальный расчетный депозитарий» - при перечислении средств федерального бюджета в иностранной валюте (китайских юанях)</w:t>
      </w:r>
      <w:r w:rsidR="0091734A" w:rsidRPr="001E7E88">
        <w:t>.</w:t>
      </w:r>
    </w:p>
    <w:p w14:paraId="34F11C79" w14:textId="0A0B5465" w:rsidR="00385C0E" w:rsidRDefault="00385C0E" w:rsidP="00690630">
      <w:pPr>
        <w:spacing w:line="360" w:lineRule="atLeast"/>
        <w:ind w:left="-142" w:right="-144"/>
        <w:contextualSpacing/>
      </w:pPr>
      <w:r w:rsidRPr="00353FE9">
        <w:lastRenderedPageBreak/>
        <w:t>В случае совместного проведения расчетов по договорам репо, договорам займа ценных бумаг и договорам банковского депозита Кредитная организация вправе перечислить денежные средства по второй части договора репо на счет для учета средств Федерального казначейства, открытый в Центральном банке Российской Федерации</w:t>
      </w:r>
      <w:r w:rsidR="00B864B5" w:rsidRPr="00353FE9">
        <w:t>, в соответствии с Документами клиринговой организации</w:t>
      </w:r>
      <w:r w:rsidRPr="00353FE9">
        <w:t>.</w:t>
      </w:r>
    </w:p>
    <w:p w14:paraId="20DE12AB" w14:textId="77777777" w:rsidR="00385C0E" w:rsidRDefault="00385C0E" w:rsidP="00385C0E">
      <w:pPr>
        <w:spacing w:line="360" w:lineRule="atLeast"/>
        <w:contextualSpacing/>
      </w:pPr>
      <w:r>
        <w:t>Обязательства Кредитной организации по договору репо по уплате Казначейству денежных средств считаются исполненными со дня зачисления суммы денежных средств на соответствующий банковский счет Казначейства, указанный в настоящем пункте.</w:t>
      </w:r>
    </w:p>
    <w:p w14:paraId="60A6517B" w14:textId="027EF341" w:rsidR="006A7DAC" w:rsidRDefault="00385C0E" w:rsidP="00385C0E">
      <w:r>
        <w:t>3.7.  Казначейство в день исполнения второй части договора репо</w:t>
      </w:r>
      <w:r>
        <w:br/>
        <w:t>при условии поступления от Кредитной организации денежных средств, указанных в пункте 3.5 Соглашения, осуществляет перевод Кредитной организации ценных бумаг в количестве согласно договору репо.</w:t>
      </w:r>
    </w:p>
    <w:p w14:paraId="4A045F05" w14:textId="318F860B" w:rsidR="00385C0E" w:rsidRDefault="00385C0E" w:rsidP="00385C0E">
      <w:pPr>
        <w:spacing w:line="360" w:lineRule="atLeast"/>
        <w:contextualSpacing/>
      </w:pPr>
      <w:r>
        <w:t>3.8.  Казначейство в день исполне</w:t>
      </w:r>
      <w:r w:rsidR="00A91747">
        <w:t>ния второй части договора репо,</w:t>
      </w:r>
      <w:r w:rsidR="00A91747">
        <w:br/>
      </w:r>
      <w:r>
        <w:t>а также по иным основаниям, предусмотренным Соглашением, переводит ценные бумаги на счет депо Кредитной организации __________________________________________________________________,</w:t>
      </w:r>
    </w:p>
    <w:p w14:paraId="24BE1517" w14:textId="77777777" w:rsidR="00385C0E" w:rsidRDefault="00385C0E" w:rsidP="00385C0E">
      <w:pPr>
        <w:ind w:firstLine="3544"/>
        <w:contextualSpacing/>
        <w:rPr>
          <w:sz w:val="20"/>
        </w:rPr>
      </w:pPr>
      <w:r>
        <w:rPr>
          <w:sz w:val="20"/>
        </w:rPr>
        <w:t>(реквизиты счета)</w:t>
      </w:r>
    </w:p>
    <w:p w14:paraId="2B3BD7C4" w14:textId="75DC767F" w:rsidR="00385C0E" w:rsidRDefault="00385C0E" w:rsidP="00385C0E">
      <w:pPr>
        <w:spacing w:line="360" w:lineRule="atLeast"/>
        <w:ind w:firstLine="0"/>
        <w:contextualSpacing/>
      </w:pPr>
      <w:r>
        <w:t>открытый в</w:t>
      </w:r>
      <w:r w:rsidR="00A91747">
        <w:t xml:space="preserve"> </w:t>
      </w:r>
      <w:r>
        <w:t>_______________________________________________________.</w:t>
      </w:r>
    </w:p>
    <w:p w14:paraId="31D14DD3" w14:textId="77777777" w:rsidR="00385C0E" w:rsidRDefault="00385C0E" w:rsidP="00385C0E">
      <w:pPr>
        <w:ind w:firstLine="1134"/>
        <w:contextualSpacing/>
        <w:jc w:val="center"/>
        <w:rPr>
          <w:sz w:val="20"/>
        </w:rPr>
      </w:pPr>
      <w:r>
        <w:rPr>
          <w:sz w:val="20"/>
        </w:rPr>
        <w:t>(наименование центрального депозитария, осуществляющего учет)</w:t>
      </w:r>
    </w:p>
    <w:p w14:paraId="45A36667" w14:textId="5F9F3087" w:rsidR="00385C0E" w:rsidRDefault="00385C0E" w:rsidP="00385C0E">
      <w:pPr>
        <w:spacing w:line="360" w:lineRule="atLeast"/>
        <w:contextualSpacing/>
      </w:pPr>
      <w:r>
        <w:t>Перевод Кредитной организации ценных бумаг, указанных в подпункте 5.2.7 пункта 5.2 Соглашения, осуществляется Казначейством на счет депо Кредитной организации, указанный в настоящем пункте.</w:t>
      </w:r>
    </w:p>
    <w:p w14:paraId="289C5396" w14:textId="791592F7" w:rsidR="00385C0E" w:rsidRDefault="00385C0E" w:rsidP="00385C0E">
      <w:pPr>
        <w:spacing w:line="360" w:lineRule="atLeast"/>
        <w:contextualSpacing/>
      </w:pPr>
      <w:bookmarkStart w:id="6" w:name="P578"/>
      <w:bookmarkEnd w:id="6"/>
      <w:r>
        <w:t>3.9.  Частичное исполнение договора репо Казначейством</w:t>
      </w:r>
      <w:r w:rsidR="001C387E">
        <w:t xml:space="preserve"> </w:t>
      </w:r>
      <w:r>
        <w:t>или Кредитной организацией не допускается.</w:t>
      </w:r>
    </w:p>
    <w:p w14:paraId="103F76FD" w14:textId="6913521B" w:rsidR="00385C0E" w:rsidRDefault="00385C0E" w:rsidP="00385C0E">
      <w:pPr>
        <w:spacing w:line="360" w:lineRule="atLeast"/>
        <w:contextualSpacing/>
      </w:pPr>
      <w:bookmarkStart w:id="7" w:name="P579"/>
      <w:bookmarkEnd w:id="7"/>
      <w:r>
        <w:t>3.10.  В случае наличия в договоре репо условия его исполнения путем зачета взаимных обязательств проведение расчетов по первой и второй частям договора репо осуществляется в соответствии с Документами клиринговой организации.</w:t>
      </w:r>
    </w:p>
    <w:p w14:paraId="6DC4850D" w14:textId="4BB416EC" w:rsidR="00385C0E" w:rsidRDefault="00385C0E" w:rsidP="00385C0E">
      <w:pPr>
        <w:spacing w:line="360" w:lineRule="atLeast"/>
        <w:contextualSpacing/>
      </w:pPr>
      <w:r>
        <w:t>При проведении частичного зачета взаимных обязательств</w:t>
      </w:r>
      <w:r w:rsidR="00232672">
        <w:t xml:space="preserve"> </w:t>
      </w:r>
      <w:r>
        <w:t>по договору репо оставшаяся часть обязательс</w:t>
      </w:r>
      <w:r w:rsidR="00232672">
        <w:t>тв по договору репо исполняется</w:t>
      </w:r>
      <w:r w:rsidR="001C387E">
        <w:t xml:space="preserve"> </w:t>
      </w:r>
      <w:r>
        <w:t>в соответствии с условиями, указанными в пунктах 3.1 – 3.9 Соглашения.</w:t>
      </w:r>
    </w:p>
    <w:p w14:paraId="273125F5" w14:textId="77777777" w:rsidR="00385C0E" w:rsidRDefault="00385C0E" w:rsidP="00385C0E">
      <w:pPr>
        <w:spacing w:line="360" w:lineRule="atLeast"/>
        <w:contextualSpacing/>
      </w:pPr>
      <w:r>
        <w:t>3.11.  В случае наличия в договоре репо условия о возможности</w:t>
      </w:r>
      <w:r>
        <w:br/>
        <w:t>до исполнения второй части договора репо осуществлять замену ценных бумаг, переданных по первой части договора репо, на другие ценные бумаги, определяемые Казначейством, замена ценных бумаг по договору репо осуществляется в соответствии с Документами клиринговой организации.</w:t>
      </w:r>
    </w:p>
    <w:p w14:paraId="2389E094" w14:textId="2E37AFE5" w:rsidR="00385C0E" w:rsidRDefault="00385C0E" w:rsidP="00385C0E">
      <w:pPr>
        <w:spacing w:line="360" w:lineRule="atLeast"/>
        <w:contextualSpacing/>
      </w:pPr>
      <w:r>
        <w:t xml:space="preserve">Замена ценных бумаг по договору репо не осуществляется по ценным бумагам, переданным в заем </w:t>
      </w:r>
      <w:r w:rsidR="00232672">
        <w:t>по договору займа ценных бумаг,</w:t>
      </w:r>
      <w:r w:rsidR="00232672">
        <w:br/>
      </w:r>
      <w:r>
        <w:lastRenderedPageBreak/>
        <w:t>не предусматривающему возможность до его исполнения осуществлять замену полученных ценных бумаг на другие ценные бумаги.</w:t>
      </w:r>
    </w:p>
    <w:p w14:paraId="7B79468F" w14:textId="77777777" w:rsidR="00385C0E" w:rsidRDefault="00385C0E" w:rsidP="00385C0E">
      <w:pPr>
        <w:spacing w:line="360" w:lineRule="atLeast"/>
        <w:contextualSpacing/>
      </w:pPr>
      <w:r>
        <w:t>3.12.  В случае наличия в договоре репо условия о внесении компенсационного взноса компенсационный взнос вносится</w:t>
      </w:r>
      <w:r>
        <w:br/>
        <w:t>в соответствии с Документами клиринговой организации.</w:t>
      </w:r>
    </w:p>
    <w:p w14:paraId="7694D003" w14:textId="77777777" w:rsidR="00385C0E" w:rsidRDefault="00385C0E" w:rsidP="00385C0E">
      <w:pPr>
        <w:spacing w:line="360" w:lineRule="atLeast"/>
        <w:contextualSpacing/>
      </w:pPr>
      <w:r>
        <w:t xml:space="preserve">Компенсационный взнос ценными бумагами уменьшает (увеличивает) </w:t>
      </w:r>
      <w:r>
        <w:br/>
        <w:t xml:space="preserve">с момента его внесения количество ценных бумаг по договору репо </w:t>
      </w:r>
      <w:r>
        <w:br/>
        <w:t>на величину компенсационного взноса.</w:t>
      </w:r>
    </w:p>
    <w:p w14:paraId="45FCEADE" w14:textId="77777777" w:rsidR="00385C0E" w:rsidRDefault="00385C0E" w:rsidP="00385C0E">
      <w:pPr>
        <w:spacing w:line="360" w:lineRule="atLeast"/>
        <w:contextualSpacing/>
      </w:pPr>
      <w:r>
        <w:t>В случае увеличения стоимости ценных бумаг, переданных</w:t>
      </w:r>
      <w:r>
        <w:br/>
        <w:t>по договору репо, по которому предусмотрено внесение компенсационного взноса, и в случае передачи указанных ценных бумаг по договору займа ценных бумаг, по договору репо внесение компенсационного взноса</w:t>
      </w:r>
      <w:r>
        <w:br/>
        <w:t>не осуществляется по ценным бумагам, переданным в заем.</w:t>
      </w:r>
    </w:p>
    <w:p w14:paraId="12CB1028" w14:textId="06512D7B" w:rsidR="00385C0E" w:rsidRDefault="00385C0E" w:rsidP="00385C0E">
      <w:pPr>
        <w:spacing w:line="360" w:lineRule="atLeast"/>
        <w:contextualSpacing/>
      </w:pPr>
      <w:r>
        <w:t xml:space="preserve">3.13.  Казначейство осуществляет перечисление Кредитной организации денежных средств, указанных в подпункте 5.2.7 </w:t>
      </w:r>
      <w:r>
        <w:br/>
        <w:t xml:space="preserve">пункта 5.2 Соглашения, в части денежных средств, оставшихся </w:t>
      </w:r>
      <w:r>
        <w:br/>
        <w:t xml:space="preserve">после покрытия всей суммы неисполненных обязательств Кредитной организации по всем договорам </w:t>
      </w:r>
      <w:r w:rsidR="006B1AFD">
        <w:t>репо по уплате денежных средств</w:t>
      </w:r>
      <w:r w:rsidR="006B1AFD">
        <w:br/>
      </w:r>
      <w:r>
        <w:t xml:space="preserve">и неустойки (штрафов, пеней), на счет Кредитной </w:t>
      </w:r>
      <w:r>
        <w:br/>
        <w:t xml:space="preserve">организации в ______________ _______________________________________, </w:t>
      </w:r>
    </w:p>
    <w:p w14:paraId="13378947" w14:textId="3A98DD24" w:rsidR="00385C0E" w:rsidRDefault="006B1AFD" w:rsidP="00385C0E">
      <w:pPr>
        <w:ind w:firstLine="2127"/>
        <w:contextualSpacing/>
        <w:rPr>
          <w:sz w:val="20"/>
        </w:rPr>
      </w:pPr>
      <w:r>
        <w:rPr>
          <w:sz w:val="18"/>
        </w:rPr>
        <w:t xml:space="preserve"> </w:t>
      </w:r>
      <w:r w:rsidR="00385C0E">
        <w:rPr>
          <w:sz w:val="18"/>
        </w:rPr>
        <w:t xml:space="preserve">(валюта счета)                                      </w:t>
      </w:r>
      <w:r>
        <w:rPr>
          <w:sz w:val="18"/>
        </w:rPr>
        <w:t xml:space="preserve">    </w:t>
      </w:r>
      <w:r w:rsidR="00385C0E">
        <w:rPr>
          <w:sz w:val="18"/>
        </w:rPr>
        <w:t xml:space="preserve">             (реквизиты счета</w:t>
      </w:r>
      <w:r w:rsidR="00385C0E">
        <w:rPr>
          <w:sz w:val="20"/>
        </w:rPr>
        <w:t>)</w:t>
      </w:r>
    </w:p>
    <w:p w14:paraId="549A2BDA" w14:textId="7AD68DC0" w:rsidR="00385C0E" w:rsidRDefault="00385C0E" w:rsidP="00385C0E">
      <w:pPr>
        <w:spacing w:line="360" w:lineRule="atLeast"/>
        <w:ind w:firstLine="0"/>
        <w:contextualSpacing/>
      </w:pPr>
      <w:r>
        <w:t>открытый в _______________________________________________________.</w:t>
      </w:r>
    </w:p>
    <w:p w14:paraId="399139D7" w14:textId="77777777" w:rsidR="00385C0E" w:rsidRDefault="00385C0E" w:rsidP="00385C0E">
      <w:pPr>
        <w:ind w:firstLine="1985"/>
        <w:contextualSpacing/>
        <w:rPr>
          <w:sz w:val="20"/>
        </w:rPr>
      </w:pPr>
      <w:r>
        <w:rPr>
          <w:sz w:val="20"/>
        </w:rPr>
        <w:t>(наименование подразделения Центрального банка Российской Федерации или</w:t>
      </w:r>
    </w:p>
    <w:p w14:paraId="1364B950" w14:textId="77777777" w:rsidR="00385C0E" w:rsidRDefault="00385C0E" w:rsidP="00385C0E">
      <w:pPr>
        <w:ind w:firstLine="1985"/>
        <w:contextualSpacing/>
        <w:rPr>
          <w:sz w:val="20"/>
        </w:rPr>
      </w:pPr>
      <w:r>
        <w:rPr>
          <w:sz w:val="20"/>
        </w:rPr>
        <w:t>наименование небанковской кредитной организации, осуществляющей расчеты)</w:t>
      </w:r>
    </w:p>
    <w:p w14:paraId="1A25DB20" w14:textId="77777777" w:rsidR="00385C0E" w:rsidRDefault="00385C0E" w:rsidP="00385C0E">
      <w:pPr>
        <w:spacing w:line="360" w:lineRule="atLeast"/>
        <w:contextualSpacing/>
      </w:pPr>
      <w:r>
        <w:t>3.14.  Казначейство в дату и на условиях, определенных информацией Казначейства о заключении договора займа ценных бумаг, направленной Кредитной организации в ответ на заявку Кредитной организации</w:t>
      </w:r>
      <w:r>
        <w:br/>
        <w:t xml:space="preserve">на заключение договора займа ценных бумаг, переводит ценные бумаги </w:t>
      </w:r>
      <w:r>
        <w:br/>
        <w:t>на счет депо Кредитной организации, указанный в пункте 3.8 Соглашения.</w:t>
      </w:r>
    </w:p>
    <w:p w14:paraId="395422C8" w14:textId="77777777" w:rsidR="00385C0E" w:rsidRDefault="00385C0E" w:rsidP="00385C0E">
      <w:pPr>
        <w:spacing w:line="360" w:lineRule="atLeast"/>
        <w:contextualSpacing/>
      </w:pPr>
      <w:r>
        <w:t>Договор займа ценных бумаг считается заключенным и ценные бумаги считаются переданными Казначейством Кредитной организации</w:t>
      </w:r>
      <w:r>
        <w:br/>
        <w:t>по договору займа ценных бумаг в момент зачисления ценных бумаг на счет депо Кредитной организации, указанный в пункте 3.8 Соглашения.</w:t>
      </w:r>
    </w:p>
    <w:p w14:paraId="6BC7296C" w14:textId="77777777" w:rsidR="00385C0E" w:rsidRDefault="00385C0E" w:rsidP="00385C0E">
      <w:pPr>
        <w:spacing w:line="360" w:lineRule="atLeast"/>
        <w:contextualSpacing/>
      </w:pPr>
      <w:r>
        <w:t>3.15.  Кредитная организация в дату исполнения договора займа ценных бумаг, установленную договором займа ценных бумаг, переводит Казначейству ценные бумаги, определенные договором займа ценных бумаг, на счет депо Казначейства, указанный в пункте 3.2 Соглашения.</w:t>
      </w:r>
    </w:p>
    <w:p w14:paraId="5B46C2E1" w14:textId="528CFB1C" w:rsidR="00385C0E" w:rsidRPr="00190269" w:rsidRDefault="00385C0E" w:rsidP="001E7E88">
      <w:pPr>
        <w:spacing w:line="360" w:lineRule="exact"/>
      </w:pPr>
      <w:r>
        <w:t>Кредитная организация в дату исполнения договора займа ценных бумаг, установленную договором займа ценных бумаг, перечисляет Казначейству сумму процентов за пользование займом, рассчитанную</w:t>
      </w:r>
      <w:r>
        <w:br/>
      </w:r>
      <w:r>
        <w:lastRenderedPageBreak/>
        <w:t>в соответствии с пунктом 4.3 Соглашения, на банковский счет Казначейства, указанный в пункте 3.6 или 7.8 Соглашения, по решению Казначейства.</w:t>
      </w:r>
    </w:p>
    <w:p w14:paraId="6790BD63" w14:textId="77777777" w:rsidR="006A7DAC" w:rsidRDefault="006A7DAC" w:rsidP="006A7DAC"/>
    <w:p w14:paraId="44526F9B" w14:textId="720D18B5" w:rsidR="006A7DAC" w:rsidRPr="00190269" w:rsidRDefault="006A7DAC" w:rsidP="00D9768A">
      <w:pPr>
        <w:keepNext/>
        <w:ind w:left="-142" w:right="-144" w:firstLine="0"/>
        <w:jc w:val="center"/>
        <w:outlineLvl w:val="0"/>
        <w:rPr>
          <w:rFonts w:eastAsiaTheme="majorEastAsia" w:cstheme="majorBidi"/>
          <w:b/>
          <w:bCs/>
          <w:kern w:val="32"/>
          <w:szCs w:val="32"/>
        </w:rPr>
      </w:pPr>
      <w:r w:rsidRPr="00190269">
        <w:rPr>
          <w:rFonts w:eastAsiaTheme="majorEastAsia" w:cstheme="majorBidi"/>
          <w:b/>
          <w:bCs/>
          <w:kern w:val="32"/>
          <w:szCs w:val="32"/>
        </w:rPr>
        <w:t xml:space="preserve">Раздел 4. </w:t>
      </w:r>
      <w:r w:rsidR="00D9768A">
        <w:rPr>
          <w:b/>
        </w:rPr>
        <w:t xml:space="preserve">Порядок расчета процентной ставки </w:t>
      </w:r>
      <w:r w:rsidR="00D9768A">
        <w:rPr>
          <w:b/>
        </w:rPr>
        <w:br/>
        <w:t>и суммы денежных средств, подлежащих уплате по второй части договора репо и по договору займа ценных бумаг</w:t>
      </w:r>
    </w:p>
    <w:p w14:paraId="29905C82" w14:textId="77777777" w:rsidR="006A7DAC" w:rsidRPr="00190269" w:rsidRDefault="006A7DAC" w:rsidP="006A7DAC"/>
    <w:p w14:paraId="546E3A76" w14:textId="77777777" w:rsidR="00D9768A" w:rsidRDefault="00D9768A" w:rsidP="00D9768A">
      <w:pPr>
        <w:spacing w:line="360" w:lineRule="atLeast"/>
        <w:contextualSpacing/>
      </w:pPr>
      <w:bookmarkStart w:id="8" w:name="P606"/>
      <w:bookmarkEnd w:id="8"/>
      <w:r>
        <w:t xml:space="preserve">4.1.  Сумма денежных средств, подлежащая уплате Кредитной организацией по второй части договора репо (F), рассчитывается </w:t>
      </w:r>
      <w:r>
        <w:br/>
        <w:t>по следующей формуле:</w:t>
      </w:r>
    </w:p>
    <w:p w14:paraId="23C596F6" w14:textId="77777777" w:rsidR="00D9768A" w:rsidRDefault="00D9768A" w:rsidP="00D9768A">
      <w:pPr>
        <w:spacing w:line="360" w:lineRule="atLeast"/>
        <w:ind w:left="851" w:firstLine="851"/>
        <w:contextualSpacing/>
        <w:rPr>
          <w:i/>
          <w:sz w:val="32"/>
        </w:rPr>
      </w:pPr>
      <m:oMathPara>
        <m:oMath>
          <m:r>
            <w:rPr>
              <w:rFonts w:ascii="Cambria Math" w:hAnsi="Cambria Math"/>
              <w:sz w:val="32"/>
            </w:rPr>
            <m:t>F=</m:t>
          </m:r>
          <m:d>
            <m:dPr>
              <m:ctrlPr>
                <w:rPr>
                  <w:rFonts w:ascii="Cambria Math" w:hAnsi="Cambria Math"/>
                </w:rPr>
              </m:ctrlPr>
            </m:dPr>
            <m:e>
              <m:nary>
                <m:naryPr>
                  <m:chr m:val="∑"/>
                  <m:limLoc m:val="undOvr"/>
                  <m:grow m:val="1"/>
                  <m:ctrlPr>
                    <w:rPr>
                      <w:rFonts w:ascii="Cambria Math" w:hAnsi="Cambria Math"/>
                    </w:rPr>
                  </m:ctrlPr>
                </m:naryPr>
                <m:sub>
                  <m:r>
                    <w:rPr>
                      <w:rFonts w:ascii="Cambria Math" w:hAnsi="Cambria Math"/>
                      <w:sz w:val="32"/>
                    </w:rPr>
                    <m:t>n=1</m:t>
                  </m:r>
                </m:sub>
                <m:sup>
                  <m:r>
                    <w:rPr>
                      <w:rFonts w:ascii="Cambria Math" w:hAnsi="Cambria Math"/>
                      <w:sz w:val="32"/>
                    </w:rPr>
                    <m:t>t</m:t>
                  </m:r>
                </m:sup>
                <m:e>
                  <m:f>
                    <m:fPr>
                      <m:ctrlPr>
                        <w:rPr>
                          <w:rFonts w:ascii="Cambria Math" w:hAnsi="Cambria Math"/>
                        </w:rPr>
                      </m:ctrlPr>
                    </m:fPr>
                    <m:num>
                      <m:r>
                        <w:rPr>
                          <w:rFonts w:ascii="Cambria Math" w:hAnsi="Cambria Math"/>
                          <w:sz w:val="32"/>
                        </w:rPr>
                        <m:t>S×</m:t>
                      </m:r>
                      <m:r>
                        <m:rPr>
                          <m:sty m:val="p"/>
                        </m:rPr>
                        <w:rPr>
                          <w:rFonts w:ascii="Cambria Math" w:hAnsi="Cambria Math"/>
                          <w:sz w:val="32"/>
                        </w:rPr>
                        <m:t>In</m:t>
                      </m:r>
                    </m:num>
                    <m:den>
                      <m:r>
                        <w:rPr>
                          <w:rFonts w:ascii="Cambria Math" w:hAnsi="Cambria Math"/>
                          <w:sz w:val="32"/>
                        </w:rPr>
                        <m:t>D×100</m:t>
                      </m:r>
                    </m:den>
                  </m:f>
                </m:e>
              </m:nary>
            </m:e>
          </m:d>
          <m:r>
            <w:rPr>
              <w:rFonts w:ascii="Cambria Math" w:hAnsi="Cambria Math"/>
              <w:sz w:val="32"/>
            </w:rPr>
            <m:t>+S</m:t>
          </m:r>
        </m:oMath>
      </m:oMathPara>
    </w:p>
    <w:p w14:paraId="6E3D29E4" w14:textId="77777777" w:rsidR="00D9768A" w:rsidRDefault="00D9768A" w:rsidP="00D9768A">
      <w:pPr>
        <w:spacing w:line="360" w:lineRule="atLeast"/>
        <w:ind w:firstLine="4111"/>
        <w:contextualSpacing/>
      </w:pPr>
      <w:r>
        <w:t>, где</w:t>
      </w:r>
    </w:p>
    <w:p w14:paraId="3B7CF774" w14:textId="77777777" w:rsidR="00D9768A" w:rsidRDefault="00D9768A" w:rsidP="00D9768A">
      <w:pPr>
        <w:spacing w:line="360" w:lineRule="atLeast"/>
        <w:contextualSpacing/>
      </w:pPr>
    </w:p>
    <w:p w14:paraId="442DFF12" w14:textId="77777777" w:rsidR="00D9768A" w:rsidRDefault="00D9768A" w:rsidP="00D9768A">
      <w:pPr>
        <w:spacing w:line="360" w:lineRule="atLeast"/>
        <w:contextualSpacing/>
      </w:pPr>
      <w:r>
        <w:t>F - сумма денежных средств, подлежащая уплате Кредитной организацией по второй части договора репо;</w:t>
      </w:r>
    </w:p>
    <w:p w14:paraId="339F3EE4" w14:textId="77777777" w:rsidR="00D9768A" w:rsidRDefault="00D9768A" w:rsidP="00D9768A">
      <w:pPr>
        <w:spacing w:line="360" w:lineRule="atLeast"/>
        <w:contextualSpacing/>
      </w:pPr>
      <w:r>
        <w:t xml:space="preserve">n - </w:t>
      </w:r>
      <w:r>
        <w:rPr>
          <w:i/>
        </w:rPr>
        <w:t>n</w:t>
      </w:r>
      <w:r>
        <w:t xml:space="preserve">-й день со дня исполнения первой части договора репо, </w:t>
      </w:r>
      <w:r>
        <w:br/>
        <w:t>при условии, что n = 1 в день исполнения первой части договора репо;</w:t>
      </w:r>
    </w:p>
    <w:p w14:paraId="7F3C7323" w14:textId="77777777" w:rsidR="00D9768A" w:rsidRDefault="00D9768A" w:rsidP="00D9768A">
      <w:pPr>
        <w:spacing w:line="360" w:lineRule="atLeast"/>
        <w:contextualSpacing/>
      </w:pPr>
      <w:r>
        <w:t>S - сумма по договору репо;</w:t>
      </w:r>
    </w:p>
    <w:p w14:paraId="4D19FC67" w14:textId="77777777" w:rsidR="00D9768A" w:rsidRDefault="00D9768A" w:rsidP="00D9768A">
      <w:pPr>
        <w:spacing w:line="360" w:lineRule="atLeast"/>
        <w:contextualSpacing/>
      </w:pPr>
      <w:r>
        <w:t>In - процентная ставка размещения средств по заключенному договору репо в n-ый день, фиксированная или плавающая.</w:t>
      </w:r>
    </w:p>
    <w:p w14:paraId="78F4CA77" w14:textId="77777777" w:rsidR="00D9768A" w:rsidRDefault="00D9768A" w:rsidP="00D9768A">
      <w:pPr>
        <w:spacing w:line="360" w:lineRule="atLeast"/>
        <w:contextualSpacing/>
      </w:pPr>
      <w:r>
        <w:t>Плавающая процентная ставка размещения средств по заключенному договору репо в n-ый день (In) рассчитывается по следующей формуле:</w:t>
      </w:r>
    </w:p>
    <w:p w14:paraId="62082945" w14:textId="77777777" w:rsidR="00D9768A" w:rsidRDefault="00D9768A" w:rsidP="00D9768A">
      <w:pPr>
        <w:spacing w:line="360" w:lineRule="atLeast"/>
        <w:contextualSpacing/>
      </w:pPr>
    </w:p>
    <w:p w14:paraId="6E242796" w14:textId="568B098F" w:rsidR="00D9768A" w:rsidRDefault="001E7E88" w:rsidP="00D9768A">
      <w:pPr>
        <w:spacing w:line="360" w:lineRule="atLeast"/>
        <w:contextualSpacing/>
      </w:pPr>
      <w:r>
        <w:t xml:space="preserve">In = Rn + P </w:t>
      </w:r>
      <w:r w:rsidR="00D9768A">
        <w:t>, где</w:t>
      </w:r>
    </w:p>
    <w:p w14:paraId="7C0F986E" w14:textId="77777777" w:rsidR="00D9768A" w:rsidRDefault="00D9768A" w:rsidP="00D9768A">
      <w:pPr>
        <w:spacing w:line="360" w:lineRule="atLeast"/>
        <w:contextualSpacing/>
      </w:pPr>
    </w:p>
    <w:p w14:paraId="7D57A65F" w14:textId="77777777" w:rsidR="00D9768A" w:rsidRDefault="00D9768A" w:rsidP="00D9768A">
      <w:pPr>
        <w:spacing w:line="360" w:lineRule="atLeast"/>
        <w:contextualSpacing/>
      </w:pPr>
      <w:r>
        <w:t>Rn - значение базовой плавающей процентной ставки размещения средств в n-ый день, указанной в Решении о проведении отбора Заявок;</w:t>
      </w:r>
    </w:p>
    <w:p w14:paraId="269698CD" w14:textId="77777777" w:rsidR="00D9768A" w:rsidRDefault="00D9768A" w:rsidP="00D9768A">
      <w:pPr>
        <w:spacing w:line="360" w:lineRule="atLeast"/>
        <w:contextualSpacing/>
      </w:pPr>
      <w:r>
        <w:t>P - премия к базовой плавающей процентной ставке размещения средств (спред);</w:t>
      </w:r>
    </w:p>
    <w:p w14:paraId="7A70C7E9" w14:textId="77777777" w:rsidR="00D9768A" w:rsidRDefault="00D9768A" w:rsidP="00D9768A">
      <w:pPr>
        <w:spacing w:line="360" w:lineRule="atLeast"/>
        <w:contextualSpacing/>
      </w:pPr>
      <w:r>
        <w:t>t - срок договора репо (календарных дней);</w:t>
      </w:r>
    </w:p>
    <w:p w14:paraId="53B234DF" w14:textId="77777777" w:rsidR="00D9768A" w:rsidRDefault="00D9768A" w:rsidP="00D9768A">
      <w:pPr>
        <w:spacing w:line="360" w:lineRule="atLeast"/>
        <w:contextualSpacing/>
      </w:pPr>
      <w:r>
        <w:t>D - фактическое число дней (365 или 366 дней) в году, на который приходится n-й день.</w:t>
      </w:r>
    </w:p>
    <w:p w14:paraId="76A33955" w14:textId="316E650A" w:rsidR="00D9768A" w:rsidRDefault="00D9768A" w:rsidP="00D9768A">
      <w:pPr>
        <w:spacing w:line="360" w:lineRule="atLeast"/>
        <w:contextualSpacing/>
      </w:pPr>
      <w:r>
        <w:t>При расчете показателя F ежедневные значения рассчитываются</w:t>
      </w:r>
      <w:r>
        <w:br/>
        <w:t>без округления, а округление суммы производится по правилам математического округления до двух знаков после</w:t>
      </w:r>
      <w:r w:rsidR="007673EC">
        <w:t xml:space="preserve"> запятой (в случае</w:t>
      </w:r>
      <w:r w:rsidR="007673EC">
        <w:br/>
      </w:r>
      <w:r>
        <w:t xml:space="preserve">если третий знак после запятой больше или равен 5, второй знак после запятой </w:t>
      </w:r>
      <w:r>
        <w:lastRenderedPageBreak/>
        <w:t>увеличивается на единицу, или в случае если третий знак после запятой меньше 5, второй знак после запятой не изменяется).</w:t>
      </w:r>
    </w:p>
    <w:p w14:paraId="6EDB686A" w14:textId="77777777" w:rsidR="00D9768A" w:rsidRDefault="00D9768A" w:rsidP="00D9768A">
      <w:pPr>
        <w:spacing w:line="360" w:lineRule="atLeast"/>
        <w:contextualSpacing/>
      </w:pPr>
      <w:r>
        <w:t>В случае невозможности применения указанной формулы сумма денежных средств, подлежащая уплате Кредитной организацией по второй части договора репо, рассчитывается в соответствии с Документами клиринговой организации.</w:t>
      </w:r>
    </w:p>
    <w:p w14:paraId="72419222" w14:textId="3B791940" w:rsidR="00D9768A" w:rsidRDefault="00D9768A" w:rsidP="00D9768A">
      <w:pPr>
        <w:spacing w:line="360" w:lineRule="atLeast"/>
        <w:contextualSpacing/>
      </w:pPr>
      <w:r>
        <w:t>4.2.  Срок договора репо рассчитывается со дня зачисления денежных средств на банковский счет Кредитной организации по первой части договора репо по день, предшествующий дню исполнения второй части договора репо, установленный договором репо, либо день, предшествующий дню исполнения второй части договора репо по иным основаниям, предусмотренным Соглашением, исходя</w:t>
      </w:r>
      <w:r w:rsidR="007673EC">
        <w:t xml:space="preserve"> из количества календарных дней</w:t>
      </w:r>
      <w:r w:rsidR="007673EC">
        <w:br/>
      </w:r>
      <w:r>
        <w:t>в году (365 или 366 дней).</w:t>
      </w:r>
    </w:p>
    <w:p w14:paraId="58900448" w14:textId="0786F208" w:rsidR="00D9768A" w:rsidRDefault="00D9768A" w:rsidP="00D9768A">
      <w:pPr>
        <w:spacing w:line="360" w:lineRule="atLeast"/>
        <w:contextualSpacing/>
      </w:pPr>
      <w:r>
        <w:t>Если действие договора репо приходится на календарные годы</w:t>
      </w:r>
      <w:r>
        <w:br/>
        <w:t>с различным количеством дней (365 и 366 дней), то сумма денежных средств, подлежащая уплате Кредитной организацией по второй части договора репо, за дни, приходящиеся на календарный год с количеством дней 365, производится из расчета 365 календарных дней в году, а за дни, приходящиеся на календарный год с кол</w:t>
      </w:r>
      <w:r w:rsidR="007673EC">
        <w:t>ичеством дней 366, производится</w:t>
      </w:r>
      <w:r w:rsidR="007673EC">
        <w:br/>
      </w:r>
      <w:r>
        <w:t>из расчета 366 календарных дней в году.</w:t>
      </w:r>
    </w:p>
    <w:p w14:paraId="28012795" w14:textId="77777777" w:rsidR="00D9768A" w:rsidRDefault="00D9768A" w:rsidP="00D9768A">
      <w:pPr>
        <w:spacing w:line="360" w:lineRule="atLeast"/>
        <w:contextualSpacing/>
      </w:pPr>
      <w:r>
        <w:t>4.3.  Проценты за пользование займом, уплачиваемые по договору займа ценных бумаг Кредитной организацией Казначейству (</w:t>
      </w:r>
      <m:oMath>
        <m:r>
          <w:rPr>
            <w:rFonts w:ascii="Cambria Math" w:hAnsi="Cambria Math"/>
            <w:sz w:val="22"/>
          </w:rPr>
          <m:t>A</m:t>
        </m:r>
      </m:oMath>
      <w:r>
        <w:t>), рассчитываются по следующей формуле:</w:t>
      </w:r>
    </w:p>
    <w:p w14:paraId="4F584868" w14:textId="77777777" w:rsidR="00D9768A" w:rsidRDefault="00D9768A" w:rsidP="00D9768A">
      <w:pPr>
        <w:spacing w:line="360" w:lineRule="atLeast"/>
        <w:contextualSpacing/>
      </w:pPr>
    </w:p>
    <w:p w14:paraId="08DEB05A" w14:textId="77777777" w:rsidR="00D9768A" w:rsidRDefault="00D9768A" w:rsidP="00D9768A">
      <w:pPr>
        <w:spacing w:line="360" w:lineRule="atLeast"/>
        <w:contextualSpacing/>
      </w:pPr>
      <m:oMath>
        <m:r>
          <w:rPr>
            <w:rFonts w:ascii="Cambria Math" w:hAnsi="Cambria Math"/>
            <w:szCs w:val="28"/>
          </w:rPr>
          <m:t>A=</m:t>
        </m:r>
        <m:nary>
          <m:naryPr>
            <m:chr m:val="∑"/>
            <m:limLoc m:val="undOvr"/>
            <m:grow m:val="1"/>
            <m:ctrlPr>
              <w:rPr>
                <w:rFonts w:ascii="Cambria Math" w:hAnsi="Cambria Math"/>
                <w:szCs w:val="28"/>
              </w:rPr>
            </m:ctrlPr>
          </m:naryPr>
          <m:sub>
            <m:r>
              <w:rPr>
                <w:rFonts w:ascii="Cambria Math" w:hAnsi="Cambria Math"/>
                <w:szCs w:val="28"/>
              </w:rPr>
              <m:t>n=1</m:t>
            </m:r>
          </m:sub>
          <m:sup>
            <m:r>
              <w:rPr>
                <w:rFonts w:ascii="Cambria Math" w:hAnsi="Cambria Math"/>
                <w:szCs w:val="28"/>
              </w:rPr>
              <m:t>t</m:t>
            </m:r>
          </m:sup>
          <m:e>
            <m:r>
              <w:rPr>
                <w:rFonts w:ascii="Cambria Math" w:hAnsi="Cambria Math"/>
                <w:szCs w:val="28"/>
              </w:rPr>
              <m:t>(</m:t>
            </m:r>
          </m:e>
        </m:nary>
        <m:f>
          <m:fPr>
            <m:ctrlPr>
              <w:rPr>
                <w:rFonts w:ascii="Cambria Math" w:hAnsi="Cambria Math"/>
                <w:szCs w:val="28"/>
              </w:rPr>
            </m:ctrlPr>
          </m:fPr>
          <m:num>
            <m:sSub>
              <m:sSubPr>
                <m:ctrlPr>
                  <w:rPr>
                    <w:rFonts w:ascii="Cambria Math" w:hAnsi="Cambria Math"/>
                    <w:szCs w:val="28"/>
                  </w:rPr>
                </m:ctrlPr>
              </m:sSubPr>
              <m:e>
                <m:r>
                  <w:rPr>
                    <w:rFonts w:ascii="Cambria Math" w:hAnsi="Cambria Math"/>
                    <w:szCs w:val="28"/>
                  </w:rPr>
                  <m:t>I</m:t>
                </m:r>
              </m:e>
              <m:sub>
                <m:r>
                  <w:rPr>
                    <w:rFonts w:ascii="Cambria Math" w:hAnsi="Cambria Math"/>
                    <w:szCs w:val="28"/>
                  </w:rPr>
                  <m:t>n</m:t>
                </m:r>
              </m:sub>
            </m:sSub>
          </m:num>
          <m:den>
            <m:r>
              <w:rPr>
                <w:rFonts w:ascii="Cambria Math" w:hAnsi="Cambria Math"/>
                <w:szCs w:val="28"/>
              </w:rPr>
              <m:t>100</m:t>
            </m:r>
          </m:den>
        </m:f>
        <m:r>
          <w:rPr>
            <w:rFonts w:ascii="Cambria Math" w:hAnsi="Cambria Math"/>
            <w:szCs w:val="28"/>
          </w:rPr>
          <m:t>×</m:t>
        </m:r>
        <m:f>
          <m:fPr>
            <m:ctrlPr>
              <w:rPr>
                <w:rFonts w:ascii="Cambria Math" w:hAnsi="Cambria Math"/>
                <w:szCs w:val="28"/>
              </w:rPr>
            </m:ctrlPr>
          </m:fPr>
          <m:num>
            <m:r>
              <w:rPr>
                <w:rFonts w:ascii="Cambria Math" w:hAnsi="Cambria Math"/>
                <w:szCs w:val="28"/>
              </w:rPr>
              <m:t>1</m:t>
            </m:r>
          </m:num>
          <m:den>
            <m:r>
              <w:rPr>
                <w:rFonts w:ascii="Cambria Math" w:hAnsi="Cambria Math"/>
                <w:szCs w:val="28"/>
              </w:rPr>
              <m:t>D</m:t>
            </m:r>
          </m:den>
        </m:f>
        <m:r>
          <w:rPr>
            <w:rFonts w:ascii="Cambria Math" w:hAnsi="Cambria Math"/>
            <w:szCs w:val="28"/>
          </w:rPr>
          <m:t>×</m:t>
        </m:r>
        <m:sSub>
          <m:sSubPr>
            <m:ctrlPr>
              <w:rPr>
                <w:rFonts w:ascii="Cambria Math" w:hAnsi="Cambria Math"/>
                <w:szCs w:val="28"/>
              </w:rPr>
            </m:ctrlPr>
          </m:sSubPr>
          <m:e>
            <m:r>
              <w:rPr>
                <w:rFonts w:ascii="Cambria Math" w:hAnsi="Cambria Math"/>
                <w:szCs w:val="28"/>
              </w:rPr>
              <m:t>Q</m:t>
            </m:r>
          </m:e>
          <m:sub>
            <m:r>
              <w:rPr>
                <w:rFonts w:ascii="Cambria Math" w:hAnsi="Cambria Math"/>
                <w:szCs w:val="28"/>
              </w:rPr>
              <m:t>1</m:t>
            </m:r>
          </m:sub>
        </m:sSub>
        <m:r>
          <w:rPr>
            <w:rFonts w:ascii="Cambria Math" w:hAnsi="Cambria Math"/>
            <w:szCs w:val="28"/>
          </w:rPr>
          <m:t>)</m:t>
        </m:r>
      </m:oMath>
      <w:r>
        <w:t xml:space="preserve"> , где</w:t>
      </w:r>
    </w:p>
    <w:p w14:paraId="622015C1" w14:textId="77777777" w:rsidR="00D9768A" w:rsidRDefault="00D9768A" w:rsidP="00D9768A">
      <w:pPr>
        <w:pStyle w:val="af6"/>
        <w:widowControl w:val="0"/>
        <w:tabs>
          <w:tab w:val="clear" w:pos="851"/>
        </w:tabs>
        <w:spacing w:before="0" w:line="360" w:lineRule="atLeast"/>
        <w:ind w:left="0" w:right="0" w:firstLine="709"/>
        <w:contextualSpacing/>
        <w:rPr>
          <w:sz w:val="28"/>
        </w:rPr>
      </w:pPr>
    </w:p>
    <w:p w14:paraId="03EF7BA3" w14:textId="77777777" w:rsidR="00D9768A" w:rsidRDefault="00D9768A" w:rsidP="00D9768A">
      <w:pPr>
        <w:spacing w:line="360" w:lineRule="atLeast"/>
        <w:contextualSpacing/>
      </w:pPr>
      <m:oMath>
        <m:r>
          <w:rPr>
            <w:rFonts w:ascii="Cambria Math" w:hAnsi="Cambria Math"/>
            <w:sz w:val="22"/>
          </w:rPr>
          <m:t>A</m:t>
        </m:r>
      </m:oMath>
      <w:r>
        <w:t xml:space="preserve"> - сумма процентов за пользование займом;</w:t>
      </w:r>
    </w:p>
    <w:p w14:paraId="1566CC9F" w14:textId="77777777" w:rsidR="00D9768A" w:rsidRDefault="00D9768A" w:rsidP="00D9768A">
      <w:pPr>
        <w:spacing w:line="360" w:lineRule="atLeast"/>
        <w:contextualSpacing/>
      </w:pPr>
      <w:r>
        <w:rPr>
          <w:i/>
        </w:rPr>
        <w:t>n</w:t>
      </w:r>
      <w:r>
        <w:t xml:space="preserve"> - n-й день со дня заключения договора займа ценных бумаг, где </w:t>
      </w:r>
      <m:oMath>
        <m:r>
          <m:rPr>
            <m:sty m:val="p"/>
          </m:rPr>
          <w:rPr>
            <w:rFonts w:ascii="Cambria Math" w:hAnsi="Cambria Math"/>
            <w:sz w:val="22"/>
          </w:rPr>
          <m:t>n</m:t>
        </m:r>
      </m:oMath>
      <w:r>
        <w:t xml:space="preserve">=1 </w:t>
      </w:r>
      <w:r>
        <w:br/>
        <w:t xml:space="preserve">в день, следующий за днем передачи Кредитной организации ценных бумаг </w:t>
      </w:r>
      <w:r>
        <w:br/>
        <w:t>по договору займа ценных бумаг;</w:t>
      </w:r>
    </w:p>
    <w:p w14:paraId="23C4B047" w14:textId="77777777" w:rsidR="00D9768A" w:rsidRDefault="00D9768A" w:rsidP="00D9768A">
      <w:pPr>
        <w:spacing w:line="360" w:lineRule="atLeast"/>
        <w:contextualSpacing/>
      </w:pPr>
      <w:r>
        <w:rPr>
          <w:i/>
        </w:rPr>
        <w:t>t</w:t>
      </w:r>
      <w:r>
        <w:t xml:space="preserve"> - срок договора займа ценных бумаг;</w:t>
      </w:r>
    </w:p>
    <w:p w14:paraId="4BAB5654" w14:textId="77777777" w:rsidR="00D9768A" w:rsidRDefault="00D9768A" w:rsidP="00D9768A">
      <w:pPr>
        <w:spacing w:line="360" w:lineRule="atLeast"/>
        <w:contextualSpacing/>
      </w:pPr>
      <w:r>
        <w:rPr>
          <w:i/>
        </w:rPr>
        <w:t>In</w:t>
      </w:r>
      <w:r>
        <w:t xml:space="preserve"> - процентная ставка по договору займа ценных бумаг в n-й день, фиксированная или плавающая;</w:t>
      </w:r>
    </w:p>
    <w:p w14:paraId="071BB9BF" w14:textId="77777777" w:rsidR="00D9768A" w:rsidRDefault="00D9768A" w:rsidP="00D9768A">
      <w:pPr>
        <w:spacing w:line="360" w:lineRule="atLeast"/>
        <w:contextualSpacing/>
      </w:pPr>
      <m:oMath>
        <m:r>
          <w:rPr>
            <w:rFonts w:ascii="Cambria Math" w:hAnsi="Cambria Math"/>
            <w:sz w:val="22"/>
          </w:rPr>
          <m:t>D</m:t>
        </m:r>
      </m:oMath>
      <w:r>
        <w:t xml:space="preserve"> - фактическое число дней (365 или 366 дней) в году, на который приходится n-й день;</w:t>
      </w:r>
    </w:p>
    <w:p w14:paraId="4DB19713" w14:textId="77777777" w:rsidR="00D9768A" w:rsidRDefault="008E7F12" w:rsidP="00D9768A">
      <w:pPr>
        <w:spacing w:line="360" w:lineRule="atLeast"/>
        <w:contextualSpacing/>
      </w:pPr>
      <m:oMath>
        <m:sSub>
          <m:sSubPr>
            <m:ctrlPr>
              <w:rPr>
                <w:rFonts w:ascii="Cambria Math" w:hAnsi="Cambria Math"/>
              </w:rPr>
            </m:ctrlPr>
          </m:sSubPr>
          <m:e>
            <m:r>
              <w:rPr>
                <w:rFonts w:ascii="Cambria Math" w:hAnsi="Cambria Math"/>
                <w:sz w:val="22"/>
              </w:rPr>
              <m:t>Q</m:t>
            </m:r>
          </m:e>
          <m:sub>
            <m:r>
              <w:rPr>
                <w:rFonts w:ascii="Cambria Math" w:hAnsi="Cambria Math"/>
                <w:sz w:val="22"/>
              </w:rPr>
              <m:t>1</m:t>
            </m:r>
          </m:sub>
        </m:sSub>
      </m:oMath>
      <w:r w:rsidR="00D9768A">
        <w:t xml:space="preserve"> - суммарная стоимость в рублях ценных бумаг, переданных</w:t>
      </w:r>
      <w:r w:rsidR="00D9768A">
        <w:br/>
        <w:t xml:space="preserve">по договору займа ценных бумаг, без учета премии к рыночной цене ценной </w:t>
      </w:r>
      <w:r w:rsidR="00D9768A">
        <w:lastRenderedPageBreak/>
        <w:t>бумаги на день, следующий за днем передачи Кредитной организации ценных бумаг по договору займа ценных бумаг.</w:t>
      </w:r>
    </w:p>
    <w:p w14:paraId="30FD80B5" w14:textId="16D8D20D" w:rsidR="00D9768A" w:rsidRDefault="00D9768A" w:rsidP="00D9768A">
      <w:pPr>
        <w:spacing w:line="360" w:lineRule="atLeast"/>
        <w:contextualSpacing/>
      </w:pPr>
      <w:r>
        <w:t xml:space="preserve">Плавающая процентная ставка в n-й день </w:t>
      </w:r>
      <m:oMath>
        <m:d>
          <m:dPr>
            <m:ctrlPr>
              <w:rPr>
                <w:rFonts w:ascii="Cambria Math" w:hAnsi="Cambria Math"/>
              </w:rPr>
            </m:ctrlPr>
          </m:dPr>
          <m:e>
            <m:sSub>
              <m:sSubPr>
                <m:ctrlPr>
                  <w:rPr>
                    <w:rFonts w:ascii="Cambria Math" w:hAnsi="Cambria Math"/>
                  </w:rPr>
                </m:ctrlPr>
              </m:sSubPr>
              <m:e>
                <m:r>
                  <w:rPr>
                    <w:rFonts w:ascii="Cambria Math" w:hAnsi="Cambria Math"/>
                    <w:sz w:val="22"/>
                  </w:rPr>
                  <m:t>I</m:t>
                </m:r>
              </m:e>
              <m:sub>
                <m:r>
                  <w:rPr>
                    <w:rFonts w:ascii="Cambria Math" w:hAnsi="Cambria Math"/>
                    <w:sz w:val="22"/>
                  </w:rPr>
                  <m:t>n</m:t>
                </m:r>
              </m:sub>
            </m:sSub>
          </m:e>
        </m:d>
      </m:oMath>
      <w:r>
        <w:t xml:space="preserve"> рассчитывается</w:t>
      </w:r>
      <w:r w:rsidR="007673EC">
        <w:br/>
      </w:r>
      <w:r>
        <w:t>по следующей формуле:</w:t>
      </w:r>
    </w:p>
    <w:p w14:paraId="083F5A34" w14:textId="77777777" w:rsidR="00D9768A" w:rsidRDefault="00D9768A" w:rsidP="00D9768A">
      <w:pPr>
        <w:spacing w:line="360" w:lineRule="atLeast"/>
        <w:contextualSpacing/>
      </w:pPr>
    </w:p>
    <w:p w14:paraId="01742415" w14:textId="77777777" w:rsidR="00D9768A" w:rsidRDefault="008E7F12" w:rsidP="00D9768A">
      <w:pPr>
        <w:spacing w:line="360" w:lineRule="atLeast"/>
        <w:contextualSpacing/>
      </w:pPr>
      <m:oMath>
        <m:sSub>
          <m:sSubPr>
            <m:ctrlPr>
              <w:rPr>
                <w:rFonts w:ascii="Cambria Math" w:hAnsi="Cambria Math"/>
                <w:szCs w:val="28"/>
              </w:rPr>
            </m:ctrlPr>
          </m:sSubPr>
          <m:e>
            <m:r>
              <w:rPr>
                <w:rFonts w:ascii="Cambria Math" w:hAnsi="Cambria Math"/>
                <w:szCs w:val="28"/>
              </w:rPr>
              <m:t>I</m:t>
            </m:r>
          </m:e>
          <m:sub>
            <m:r>
              <w:rPr>
                <w:rFonts w:ascii="Cambria Math" w:hAnsi="Cambria Math"/>
                <w:szCs w:val="28"/>
              </w:rPr>
              <m:t>n</m:t>
            </m:r>
          </m:sub>
        </m:sSub>
        <m:r>
          <w:rPr>
            <w:rFonts w:ascii="Cambria Math" w:hAnsi="Cambria Math"/>
            <w:szCs w:val="28"/>
          </w:rPr>
          <m:t>=R×Q</m:t>
        </m:r>
      </m:oMath>
      <w:r w:rsidR="00D9768A">
        <w:t xml:space="preserve"> , где</w:t>
      </w:r>
    </w:p>
    <w:p w14:paraId="5F98ED07" w14:textId="77777777" w:rsidR="00D9768A" w:rsidRDefault="00D9768A" w:rsidP="00D9768A">
      <w:pPr>
        <w:spacing w:line="360" w:lineRule="atLeast"/>
        <w:contextualSpacing/>
      </w:pPr>
    </w:p>
    <w:p w14:paraId="08CA169D" w14:textId="77777777" w:rsidR="00D9768A" w:rsidRDefault="00D9768A" w:rsidP="00D9768A">
      <w:pPr>
        <w:tabs>
          <w:tab w:val="left" w:pos="1560"/>
        </w:tabs>
        <w:spacing w:line="360" w:lineRule="atLeast"/>
        <w:contextualSpacing/>
      </w:pPr>
      <m:oMath>
        <m:r>
          <w:rPr>
            <w:rFonts w:ascii="Cambria Math" w:hAnsi="Cambria Math"/>
            <w:sz w:val="22"/>
          </w:rPr>
          <m:t>R</m:t>
        </m:r>
        <m:r>
          <m:rPr>
            <m:nor/>
          </m:rPr>
          <w:rPr>
            <w:rFonts w:ascii="Cambria Math" w:hAnsi="Cambria Math"/>
            <w:sz w:val="22"/>
          </w:rPr>
          <m:t xml:space="preserve">  </m:t>
        </m:r>
      </m:oMath>
      <w:r>
        <w:t xml:space="preserve"> - значение базовой процентной ставки, указанной Кредитной организацией в заявке на заключение договора займа ценных бумаг;</w:t>
      </w:r>
    </w:p>
    <w:p w14:paraId="4BD247A5" w14:textId="77777777" w:rsidR="00D9768A" w:rsidRDefault="00D9768A" w:rsidP="00D9768A">
      <w:pPr>
        <w:spacing w:line="360" w:lineRule="atLeast"/>
        <w:contextualSpacing/>
      </w:pPr>
      <w:r>
        <w:rPr>
          <w:i/>
        </w:rPr>
        <w:t>Q</w:t>
      </w:r>
      <w:r>
        <w:t xml:space="preserve"> - коэффициент, применяемый к базовой процентной ставке</w:t>
      </w:r>
      <w:r>
        <w:br/>
        <w:t>при расчете плавающей процентной ставки, рассчитываемый по следующей формуле:</w:t>
      </w:r>
    </w:p>
    <w:p w14:paraId="5D137123" w14:textId="77777777" w:rsidR="00D9768A" w:rsidRDefault="00D9768A" w:rsidP="00D9768A">
      <w:pPr>
        <w:spacing w:line="360" w:lineRule="atLeast"/>
        <w:contextualSpacing/>
      </w:pPr>
    </w:p>
    <w:p w14:paraId="4DE830A5" w14:textId="77777777" w:rsidR="00D9768A" w:rsidRPr="00F02113" w:rsidRDefault="00D9768A" w:rsidP="00D9768A">
      <w:pPr>
        <w:spacing w:line="360" w:lineRule="atLeast"/>
        <w:contextualSpacing/>
        <w:rPr>
          <w:szCs w:val="28"/>
        </w:rPr>
      </w:pPr>
      <m:oMath>
        <m:r>
          <w:rPr>
            <w:rFonts w:ascii="Cambria Math" w:hAnsi="Cambria Math"/>
            <w:szCs w:val="28"/>
          </w:rPr>
          <m:t>Q=</m:t>
        </m:r>
        <m:d>
          <m:dPr>
            <m:begChr m:val="["/>
            <m:endChr m:val="]"/>
            <m:ctrlPr>
              <w:rPr>
                <w:rFonts w:ascii="Cambria Math" w:hAnsi="Cambria Math"/>
                <w:szCs w:val="28"/>
              </w:rPr>
            </m:ctrlPr>
          </m:dPr>
          <m:e>
            <m:f>
              <m:fPr>
                <m:ctrlPr>
                  <w:rPr>
                    <w:rFonts w:ascii="Cambria Math" w:hAnsi="Cambria Math"/>
                    <w:szCs w:val="28"/>
                  </w:rPr>
                </m:ctrlPr>
              </m:fPr>
              <m:num>
                <m:sSub>
                  <m:sSubPr>
                    <m:ctrlPr>
                      <w:rPr>
                        <w:rFonts w:ascii="Cambria Math" w:hAnsi="Cambria Math"/>
                        <w:szCs w:val="28"/>
                      </w:rPr>
                    </m:ctrlPr>
                  </m:sSubPr>
                  <m:e>
                    <m:r>
                      <w:rPr>
                        <w:rFonts w:ascii="Cambria Math" w:hAnsi="Cambria Math"/>
                        <w:szCs w:val="28"/>
                      </w:rPr>
                      <m:t>Q</m:t>
                    </m:r>
                  </m:e>
                  <m:sub>
                    <m:r>
                      <w:rPr>
                        <w:rFonts w:ascii="Cambria Math" w:hAnsi="Cambria Math"/>
                        <w:szCs w:val="28"/>
                      </w:rPr>
                      <m:t>n</m:t>
                    </m:r>
                  </m:sub>
                </m:sSub>
              </m:num>
              <m:den>
                <m:sSub>
                  <m:sSubPr>
                    <m:ctrlPr>
                      <w:rPr>
                        <w:rFonts w:ascii="Cambria Math" w:hAnsi="Cambria Math"/>
                        <w:szCs w:val="28"/>
                      </w:rPr>
                    </m:ctrlPr>
                  </m:sSubPr>
                  <m:e>
                    <m:r>
                      <w:rPr>
                        <w:rFonts w:ascii="Cambria Math" w:hAnsi="Cambria Math"/>
                        <w:szCs w:val="28"/>
                      </w:rPr>
                      <m:t>Q</m:t>
                    </m:r>
                  </m:e>
                  <m:sub>
                    <m:r>
                      <w:rPr>
                        <w:rFonts w:ascii="Cambria Math" w:hAnsi="Cambria Math"/>
                        <w:szCs w:val="28"/>
                      </w:rPr>
                      <m:t>1</m:t>
                    </m:r>
                  </m:sub>
                </m:sSub>
              </m:den>
            </m:f>
          </m:e>
        </m:d>
      </m:oMath>
      <w:r w:rsidRPr="00F02113">
        <w:rPr>
          <w:szCs w:val="28"/>
        </w:rPr>
        <w:t xml:space="preserve"> , где</w:t>
      </w:r>
    </w:p>
    <w:p w14:paraId="5F9EF71E" w14:textId="77777777" w:rsidR="00D9768A" w:rsidRDefault="00D9768A" w:rsidP="00D9768A">
      <w:pPr>
        <w:spacing w:line="360" w:lineRule="atLeast"/>
        <w:contextualSpacing/>
      </w:pPr>
    </w:p>
    <w:p w14:paraId="707B172E" w14:textId="77777777" w:rsidR="00D9768A" w:rsidRDefault="008E7F12" w:rsidP="00D9768A">
      <w:pPr>
        <w:spacing w:line="360" w:lineRule="atLeast"/>
        <w:contextualSpacing/>
      </w:pPr>
      <m:oMath>
        <m:sSub>
          <m:sSubPr>
            <m:ctrlPr>
              <w:rPr>
                <w:rFonts w:ascii="Cambria Math" w:hAnsi="Cambria Math"/>
              </w:rPr>
            </m:ctrlPr>
          </m:sSubPr>
          <m:e>
            <m:r>
              <w:rPr>
                <w:rFonts w:ascii="Cambria Math" w:hAnsi="Cambria Math"/>
                <w:sz w:val="22"/>
              </w:rPr>
              <m:t>Q</m:t>
            </m:r>
          </m:e>
          <m:sub>
            <m:r>
              <w:rPr>
                <w:rFonts w:ascii="Cambria Math" w:hAnsi="Cambria Math"/>
                <w:sz w:val="22"/>
              </w:rPr>
              <m:t>n</m:t>
            </m:r>
          </m:sub>
        </m:sSub>
        <m:r>
          <m:rPr>
            <m:nor/>
          </m:rPr>
          <w:rPr>
            <w:rFonts w:ascii="Cambria Math" w:hAnsi="Cambria Math"/>
            <w:sz w:val="22"/>
          </w:rPr>
          <m:t xml:space="preserve"> </m:t>
        </m:r>
      </m:oMath>
      <w:r w:rsidR="00D9768A">
        <w:t xml:space="preserve"> - суммарная стоимость в рублях ценных бумаг, переданных</w:t>
      </w:r>
      <w:r w:rsidR="00D9768A">
        <w:br/>
        <w:t>по договору займа ценных бумаг, без учета премии к рыночной цене ценной бумаги на n-й день, рассчитываемая по следующей формуле:</w:t>
      </w:r>
    </w:p>
    <w:p w14:paraId="3D354562" w14:textId="77777777" w:rsidR="00D9768A" w:rsidRDefault="00D9768A" w:rsidP="00D9768A">
      <w:pPr>
        <w:spacing w:line="360" w:lineRule="atLeast"/>
        <w:contextualSpacing/>
      </w:pPr>
    </w:p>
    <w:p w14:paraId="3FB39C3D" w14:textId="2DDE1592" w:rsidR="00D9768A" w:rsidRDefault="008E7F12" w:rsidP="00D9768A">
      <w:pPr>
        <w:spacing w:line="360" w:lineRule="atLeast"/>
        <w:contextualSpacing/>
      </w:pPr>
      <m:oMath>
        <m:sSub>
          <m:sSubPr>
            <m:ctrlPr>
              <w:rPr>
                <w:rFonts w:ascii="Cambria Math" w:hAnsi="Cambria Math"/>
              </w:rPr>
            </m:ctrlPr>
          </m:sSubPr>
          <m:e>
            <m:r>
              <w:rPr>
                <w:rFonts w:ascii="Cambria Math" w:hAnsi="Cambria Math"/>
                <w:sz w:val="22"/>
              </w:rPr>
              <m:t>Q</m:t>
            </m:r>
          </m:e>
          <m:sub>
            <m:r>
              <w:rPr>
                <w:rFonts w:ascii="Cambria Math" w:hAnsi="Cambria Math"/>
                <w:sz w:val="22"/>
              </w:rPr>
              <m:t>n</m:t>
            </m:r>
          </m:sub>
        </m:sSub>
        <m:r>
          <w:rPr>
            <w:rFonts w:ascii="Cambria Math" w:hAnsi="Cambria Math"/>
            <w:sz w:val="22"/>
          </w:rPr>
          <m:t>=</m:t>
        </m:r>
        <m:nary>
          <m:naryPr>
            <m:chr m:val="∑"/>
            <m:limLoc m:val="undOvr"/>
            <m:grow m:val="1"/>
            <m:ctrlPr>
              <w:rPr>
                <w:rFonts w:ascii="Cambria Math" w:hAnsi="Cambria Math"/>
              </w:rPr>
            </m:ctrlPr>
          </m:naryPr>
          <m:sub>
            <m:r>
              <w:rPr>
                <w:rFonts w:ascii="Cambria Math" w:hAnsi="Cambria Math"/>
                <w:sz w:val="22"/>
              </w:rPr>
              <m:t>i=1</m:t>
            </m:r>
          </m:sub>
          <m:sup>
            <m:r>
              <w:rPr>
                <w:rFonts w:ascii="Cambria Math" w:hAnsi="Cambria Math"/>
                <w:sz w:val="22"/>
              </w:rPr>
              <m:t>m</m:t>
            </m:r>
          </m:sup>
          <m:e>
            <m:d>
              <m:dPr>
                <m:ctrlPr>
                  <w:rPr>
                    <w:rFonts w:ascii="Cambria Math" w:hAnsi="Cambria Math"/>
                    <w:sz w:val="22"/>
                  </w:rPr>
                </m:ctrlPr>
              </m:dPr>
              <m:e>
                <m:d>
                  <m:dPr>
                    <m:ctrlPr>
                      <w:rPr>
                        <w:rFonts w:ascii="Cambria Math" w:hAnsi="Cambria Math"/>
                        <w:i/>
                        <w:sz w:val="22"/>
                      </w:rPr>
                    </m:ctrlPr>
                  </m:dPr>
                  <m:e>
                    <m:sSub>
                      <m:sSubPr>
                        <m:ctrlPr>
                          <w:rPr>
                            <w:rFonts w:ascii="Cambria Math" w:hAnsi="Cambria Math"/>
                          </w:rPr>
                        </m:ctrlPr>
                      </m:sSubPr>
                      <m:e>
                        <m:r>
                          <w:rPr>
                            <w:rFonts w:ascii="Cambria Math" w:hAnsi="Cambria Math"/>
                            <w:sz w:val="22"/>
                          </w:rPr>
                          <m:t>P</m:t>
                        </m:r>
                      </m:e>
                      <m:sub>
                        <m:r>
                          <w:rPr>
                            <w:rFonts w:ascii="Cambria Math" w:hAnsi="Cambria Math"/>
                            <w:sz w:val="22"/>
                          </w:rPr>
                          <m:t>n-1,i</m:t>
                        </m:r>
                      </m:sub>
                    </m:sSub>
                    <m:r>
                      <w:rPr>
                        <w:rFonts w:ascii="Cambria Math" w:hAnsi="Cambria Math"/>
                        <w:sz w:val="22"/>
                      </w:rPr>
                      <m:t>+</m:t>
                    </m:r>
                    <m:sSub>
                      <m:sSubPr>
                        <m:ctrlPr>
                          <w:rPr>
                            <w:rFonts w:ascii="Cambria Math" w:hAnsi="Cambria Math"/>
                          </w:rPr>
                        </m:ctrlPr>
                      </m:sSubPr>
                      <m:e>
                        <m:r>
                          <m:rPr>
                            <m:sty m:val="p"/>
                          </m:rPr>
                          <w:rPr>
                            <w:rFonts w:ascii="Cambria Math" w:hAnsi="Cambria Math"/>
                            <w:sz w:val="22"/>
                          </w:rPr>
                          <m:t>AI</m:t>
                        </m:r>
                      </m:e>
                      <m:sub>
                        <m:r>
                          <w:rPr>
                            <w:rFonts w:ascii="Cambria Math" w:hAnsi="Cambria Math"/>
                            <w:sz w:val="22"/>
                          </w:rPr>
                          <m:t>n,i</m:t>
                        </m:r>
                      </m:sub>
                    </m:sSub>
                  </m:e>
                </m:d>
                <m:r>
                  <w:rPr>
                    <w:rFonts w:ascii="Cambria Math" w:hAnsi="Cambria Math"/>
                    <w:sz w:val="22"/>
                  </w:rPr>
                  <m:t>×</m:t>
                </m:r>
                <m:sSub>
                  <m:sSubPr>
                    <m:ctrlPr>
                      <w:rPr>
                        <w:rFonts w:ascii="Cambria Math" w:hAnsi="Cambria Math"/>
                      </w:rPr>
                    </m:ctrlPr>
                  </m:sSubPr>
                  <m:e>
                    <m:r>
                      <w:rPr>
                        <w:rFonts w:ascii="Cambria Math" w:hAnsi="Cambria Math"/>
                        <w:sz w:val="22"/>
                      </w:rPr>
                      <m:t>N</m:t>
                    </m:r>
                  </m:e>
                  <m:sub>
                    <m:r>
                      <w:rPr>
                        <w:rFonts w:ascii="Cambria Math" w:hAnsi="Cambria Math"/>
                        <w:sz w:val="22"/>
                      </w:rPr>
                      <m:t>i</m:t>
                    </m:r>
                  </m:sub>
                </m:sSub>
                <m:r>
                  <w:rPr>
                    <w:rFonts w:ascii="Cambria Math" w:hAnsi="Cambria Math"/>
                    <w:sz w:val="22"/>
                  </w:rPr>
                  <m:t>×</m:t>
                </m:r>
                <m:sSub>
                  <m:sSubPr>
                    <m:ctrlPr>
                      <w:rPr>
                        <w:rFonts w:ascii="Cambria Math" w:hAnsi="Cambria Math"/>
                      </w:rPr>
                    </m:ctrlPr>
                  </m:sSubPr>
                  <m:e>
                    <m:r>
                      <m:rPr>
                        <m:sty m:val="p"/>
                      </m:rPr>
                      <w:rPr>
                        <w:rFonts w:ascii="Cambria Math" w:hAnsi="Cambria Math"/>
                        <w:sz w:val="22"/>
                      </w:rPr>
                      <m:t>BR</m:t>
                    </m:r>
                  </m:e>
                  <m:sub>
                    <m:sSub>
                      <m:sSubPr>
                        <m:ctrlPr>
                          <w:rPr>
                            <w:rFonts w:ascii="Cambria Math" w:hAnsi="Cambria Math"/>
                          </w:rPr>
                        </m:ctrlPr>
                      </m:sSubPr>
                      <m:e>
                        <m:r>
                          <w:rPr>
                            <w:rFonts w:ascii="Cambria Math" w:hAnsi="Cambria Math"/>
                            <w:sz w:val="22"/>
                          </w:rPr>
                          <m:t>n</m:t>
                        </m:r>
                      </m:e>
                      <m:sub>
                        <m:r>
                          <w:rPr>
                            <w:rFonts w:ascii="Cambria Math" w:hAnsi="Cambria Math"/>
                            <w:sz w:val="22"/>
                          </w:rPr>
                          <m:t>,i</m:t>
                        </m:r>
                      </m:sub>
                    </m:sSub>
                  </m:sub>
                </m:sSub>
                <m:ctrlPr>
                  <w:rPr>
                    <w:rFonts w:ascii="Cambria Math" w:hAnsi="Cambria Math"/>
                    <w:i/>
                    <w:sz w:val="22"/>
                  </w:rPr>
                </m:ctrlPr>
              </m:e>
            </m:d>
            <m:r>
              <m:rPr>
                <m:sty m:val="p"/>
              </m:rPr>
              <w:rPr>
                <w:rFonts w:ascii="Cambria Math" w:hAnsi="Cambria Math"/>
              </w:rPr>
              <m:t xml:space="preserve">, </m:t>
            </m:r>
          </m:e>
        </m:nary>
      </m:oMath>
      <w:r w:rsidR="00681FFE">
        <w:t xml:space="preserve"> </w:t>
      </w:r>
      <w:r w:rsidR="00D9768A">
        <w:t>где</w:t>
      </w:r>
    </w:p>
    <w:p w14:paraId="687DAF9E" w14:textId="77777777" w:rsidR="00D9768A" w:rsidRDefault="00D9768A" w:rsidP="00D9768A">
      <w:pPr>
        <w:spacing w:line="360" w:lineRule="atLeast"/>
        <w:contextualSpacing/>
      </w:pPr>
    </w:p>
    <w:p w14:paraId="38C729F9" w14:textId="77777777" w:rsidR="00D9768A" w:rsidRDefault="008E7F12" w:rsidP="00D9768A">
      <w:pPr>
        <w:spacing w:line="360" w:lineRule="atLeast"/>
        <w:contextualSpacing/>
      </w:pPr>
      <m:oMath>
        <m:sSub>
          <m:sSubPr>
            <m:ctrlPr>
              <w:rPr>
                <w:rFonts w:ascii="Cambria Math" w:hAnsi="Cambria Math"/>
              </w:rPr>
            </m:ctrlPr>
          </m:sSubPr>
          <m:e>
            <m:r>
              <w:rPr>
                <w:rFonts w:ascii="Cambria Math" w:hAnsi="Cambria Math"/>
                <w:sz w:val="22"/>
              </w:rPr>
              <m:t>P</m:t>
            </m:r>
          </m:e>
          <m:sub>
            <m:r>
              <w:rPr>
                <w:rFonts w:ascii="Cambria Math" w:hAnsi="Cambria Math"/>
                <w:sz w:val="22"/>
              </w:rPr>
              <m:t>n-1,i</m:t>
            </m:r>
          </m:sub>
        </m:sSub>
      </m:oMath>
      <w:r w:rsidR="00D9768A">
        <w:t xml:space="preserve"> - цена ценной бумаги </w:t>
      </w:r>
      <w:r w:rsidR="00D9768A">
        <w:rPr>
          <w:i/>
        </w:rPr>
        <w:t>i</w:t>
      </w:r>
      <w:r w:rsidR="00D9768A">
        <w:t>-того выпуска, определенная</w:t>
      </w:r>
      <w:r w:rsidR="00D9768A">
        <w:br/>
        <w:t>в соответствии с пунктом 15 Правил;</w:t>
      </w:r>
    </w:p>
    <w:p w14:paraId="4BA20CAC" w14:textId="77777777" w:rsidR="00D9768A" w:rsidRDefault="00D9768A" w:rsidP="00D9768A">
      <w:pPr>
        <w:spacing w:line="360" w:lineRule="atLeast"/>
        <w:contextualSpacing/>
      </w:pPr>
      <w:r>
        <w:rPr>
          <w:i/>
        </w:rPr>
        <w:t>i</w:t>
      </w:r>
      <w:r>
        <w:t xml:space="preserve"> - число выпусков ценных бумаг, передаваемых Кредитной организации по договору займа ценных бумаг, от 1 до </w:t>
      </w:r>
      <w:r>
        <w:rPr>
          <w:i/>
        </w:rPr>
        <w:t>m</w:t>
      </w:r>
      <w:r>
        <w:t>;</w:t>
      </w:r>
    </w:p>
    <w:p w14:paraId="22CD0CCF" w14:textId="77777777" w:rsidR="00D9768A" w:rsidRDefault="008E7F12" w:rsidP="00D9768A">
      <w:pPr>
        <w:spacing w:line="360" w:lineRule="atLeast"/>
        <w:contextualSpacing/>
      </w:pPr>
      <m:oMath>
        <m:sSub>
          <m:sSubPr>
            <m:ctrlPr>
              <w:rPr>
                <w:rFonts w:ascii="Cambria Math" w:hAnsi="Cambria Math"/>
              </w:rPr>
            </m:ctrlPr>
          </m:sSubPr>
          <m:e>
            <m:r>
              <m:rPr>
                <m:sty m:val="p"/>
              </m:rPr>
              <w:rPr>
                <w:rFonts w:ascii="Cambria Math" w:hAnsi="Cambria Math"/>
                <w:sz w:val="22"/>
              </w:rPr>
              <m:t>AI</m:t>
            </m:r>
          </m:e>
          <m:sub>
            <m:r>
              <w:rPr>
                <w:rFonts w:ascii="Cambria Math" w:hAnsi="Cambria Math"/>
                <w:sz w:val="22"/>
              </w:rPr>
              <m:t>n,</m:t>
            </m:r>
            <m:r>
              <m:rPr>
                <m:nor/>
              </m:rPr>
              <w:rPr>
                <w:rFonts w:ascii="Cambria Math" w:hAnsi="Cambria Math"/>
                <w:sz w:val="22"/>
              </w:rPr>
              <m:t xml:space="preserve"> </m:t>
            </m:r>
            <m:r>
              <w:rPr>
                <w:rFonts w:ascii="Cambria Math" w:hAnsi="Cambria Math"/>
                <w:sz w:val="22"/>
              </w:rPr>
              <m:t>i</m:t>
            </m:r>
          </m:sub>
        </m:sSub>
      </m:oMath>
      <w:r w:rsidR="00D9768A">
        <w:t xml:space="preserve"> - значение накопленного купонного дохода в валюте номинала (начальной стоимости) ценной бумаги </w:t>
      </w:r>
      <w:r w:rsidR="00D9768A">
        <w:rPr>
          <w:i/>
        </w:rPr>
        <w:t>i</w:t>
      </w:r>
      <w:r w:rsidR="00D9768A">
        <w:t>-го выпуска ценных бумаг на день n;</w:t>
      </w:r>
    </w:p>
    <w:p w14:paraId="2F713160" w14:textId="77777777" w:rsidR="00D9768A" w:rsidRDefault="008E7F12" w:rsidP="00D9768A">
      <w:pPr>
        <w:spacing w:line="360" w:lineRule="atLeast"/>
        <w:contextualSpacing/>
      </w:pPr>
      <m:oMath>
        <m:sSub>
          <m:sSubPr>
            <m:ctrlPr>
              <w:rPr>
                <w:rFonts w:ascii="Cambria Math" w:hAnsi="Cambria Math"/>
              </w:rPr>
            </m:ctrlPr>
          </m:sSubPr>
          <m:e>
            <m:r>
              <w:rPr>
                <w:rFonts w:ascii="Cambria Math" w:hAnsi="Cambria Math"/>
                <w:sz w:val="22"/>
              </w:rPr>
              <m:t>N</m:t>
            </m:r>
          </m:e>
          <m:sub>
            <m:r>
              <w:rPr>
                <w:rFonts w:ascii="Cambria Math" w:hAnsi="Cambria Math"/>
                <w:sz w:val="22"/>
              </w:rPr>
              <m:t>i</m:t>
            </m:r>
          </m:sub>
        </m:sSub>
        <m:r>
          <m:rPr>
            <m:nor/>
          </m:rPr>
          <w:rPr>
            <w:rFonts w:ascii="Cambria Math" w:hAnsi="Cambria Math"/>
            <w:sz w:val="22"/>
          </w:rPr>
          <m:t xml:space="preserve">   </m:t>
        </m:r>
      </m:oMath>
      <w:r w:rsidR="00D9768A">
        <w:t xml:space="preserve"> - количество ценных бумаг </w:t>
      </w:r>
      <w:r w:rsidR="00D9768A">
        <w:rPr>
          <w:i/>
        </w:rPr>
        <w:t>i</w:t>
      </w:r>
      <w:r w:rsidR="00D9768A">
        <w:t>-го выпуска, переданных в заем;</w:t>
      </w:r>
    </w:p>
    <w:p w14:paraId="247FF0FD" w14:textId="77777777" w:rsidR="00D9768A" w:rsidRDefault="008E7F12" w:rsidP="00D9768A">
      <w:pPr>
        <w:spacing w:line="360" w:lineRule="atLeast"/>
        <w:contextualSpacing/>
      </w:pPr>
      <m:oMath>
        <m:sSub>
          <m:sSubPr>
            <m:ctrlPr>
              <w:rPr>
                <w:rFonts w:ascii="Cambria Math" w:hAnsi="Cambria Math"/>
              </w:rPr>
            </m:ctrlPr>
          </m:sSubPr>
          <m:e>
            <m:r>
              <m:rPr>
                <m:sty m:val="p"/>
              </m:rPr>
              <w:rPr>
                <w:rFonts w:ascii="Cambria Math" w:hAnsi="Cambria Math"/>
                <w:sz w:val="22"/>
              </w:rPr>
              <m:t>BR</m:t>
            </m:r>
          </m:e>
          <m:sub>
            <m:r>
              <w:rPr>
                <w:rFonts w:ascii="Cambria Math" w:hAnsi="Cambria Math"/>
                <w:sz w:val="22"/>
              </w:rPr>
              <m:t>n,i</m:t>
            </m:r>
          </m:sub>
        </m:sSub>
      </m:oMath>
      <w:r w:rsidR="00D9768A">
        <w:t xml:space="preserve"> - курс иностранной валюты, в которой выражен номинал </w:t>
      </w:r>
      <w:r w:rsidR="00D9768A">
        <w:rPr>
          <w:i/>
        </w:rPr>
        <w:t>i</w:t>
      </w:r>
      <w:r w:rsidR="00D9768A">
        <w:t>-того выпуска ценных бумаг, к валюте Российской Федерации, установленный Центральным банком Российской Федерации на день n.</w:t>
      </w:r>
    </w:p>
    <w:p w14:paraId="5DDA1ABF" w14:textId="50F4FC4C" w:rsidR="006A7DAC" w:rsidRPr="00190269" w:rsidRDefault="00D9768A" w:rsidP="00D9768A">
      <w:pPr>
        <w:spacing w:line="264" w:lineRule="auto"/>
      </w:pPr>
      <w:r>
        <w:t xml:space="preserve">При расчете показателя </w:t>
      </w:r>
      <w:r>
        <w:rPr>
          <w:i/>
        </w:rPr>
        <w:t>А</w:t>
      </w:r>
      <w:r>
        <w:t xml:space="preserve"> ежедневные значения рассчитываются</w:t>
      </w:r>
      <w:r>
        <w:br/>
        <w:t>без округления, а округление суммы производится по правилам математического округления до двух</w:t>
      </w:r>
      <w:r w:rsidR="007673EC">
        <w:t xml:space="preserve"> знаков после запятой (в случае</w:t>
      </w:r>
      <w:r w:rsidR="007673EC">
        <w:br/>
      </w:r>
      <w:r>
        <w:t>если третий знак после запятой больше или равен 5, второй знак после запятой увеличивается на единицу, или в случае если третий знак после запятой меньше 5, второй знак после запятой не изменяется).</w:t>
      </w:r>
    </w:p>
    <w:p w14:paraId="1FC8B8BA" w14:textId="77777777" w:rsidR="00353FE9" w:rsidRDefault="00353FE9" w:rsidP="001E7E88">
      <w:pPr>
        <w:ind w:firstLine="0"/>
      </w:pPr>
    </w:p>
    <w:p w14:paraId="3FB1BD88" w14:textId="77777777" w:rsidR="006A7DAC" w:rsidRPr="00190269" w:rsidRDefault="006A7DAC" w:rsidP="006A7DAC">
      <w:pPr>
        <w:keepNext/>
        <w:ind w:firstLine="0"/>
        <w:jc w:val="center"/>
        <w:outlineLvl w:val="0"/>
        <w:rPr>
          <w:rFonts w:eastAsiaTheme="majorEastAsia" w:cstheme="majorBidi"/>
          <w:b/>
          <w:bCs/>
          <w:kern w:val="32"/>
          <w:szCs w:val="32"/>
        </w:rPr>
      </w:pPr>
      <w:r w:rsidRPr="00190269">
        <w:rPr>
          <w:rFonts w:eastAsiaTheme="majorEastAsia" w:cstheme="majorBidi"/>
          <w:b/>
          <w:bCs/>
          <w:kern w:val="32"/>
          <w:szCs w:val="32"/>
        </w:rPr>
        <w:lastRenderedPageBreak/>
        <w:t>Раздел 5. Права и обязанности Казначейства</w:t>
      </w:r>
    </w:p>
    <w:p w14:paraId="20C0E0CD" w14:textId="77777777" w:rsidR="006A7DAC" w:rsidRPr="00190269" w:rsidRDefault="006A7DAC" w:rsidP="006A7DAC"/>
    <w:p w14:paraId="1D4379AF" w14:textId="77777777" w:rsidR="00D9768A" w:rsidRDefault="00D9768A" w:rsidP="00D9768A">
      <w:pPr>
        <w:spacing w:line="360" w:lineRule="atLeast"/>
        <w:contextualSpacing/>
      </w:pPr>
      <w:r>
        <w:t>5.1.  Права Казначейства:</w:t>
      </w:r>
    </w:p>
    <w:p w14:paraId="409FE25A" w14:textId="77777777" w:rsidR="00D9768A" w:rsidRDefault="00D9768A" w:rsidP="00D9768A">
      <w:pPr>
        <w:spacing w:line="360" w:lineRule="atLeast"/>
        <w:contextualSpacing/>
      </w:pPr>
      <w:r>
        <w:t>5.1.1.  Запрашивать у Кредитной организации сведения, необходимые для выполнения условий Соглашения.</w:t>
      </w:r>
    </w:p>
    <w:p w14:paraId="50BB5DE0" w14:textId="77777777" w:rsidR="00D9768A" w:rsidRDefault="00D9768A" w:rsidP="00D9768A">
      <w:pPr>
        <w:spacing w:line="360" w:lineRule="atLeast"/>
        <w:contextualSpacing/>
      </w:pPr>
      <w:r>
        <w:t>5.1.2.  Заключать с Кредитной организацией договоры репо.</w:t>
      </w:r>
    </w:p>
    <w:p w14:paraId="3F0D49A5" w14:textId="77777777" w:rsidR="00D9768A" w:rsidRDefault="00D9768A" w:rsidP="00D9768A">
      <w:pPr>
        <w:spacing w:line="360" w:lineRule="atLeast"/>
        <w:contextualSpacing/>
      </w:pPr>
      <w:r>
        <w:t>5.1.3.  В день исполнения первой части договора репо получать</w:t>
      </w:r>
      <w:r>
        <w:br/>
        <w:t>от Кредитной организации ценные бумаги.</w:t>
      </w:r>
    </w:p>
    <w:p w14:paraId="7BCF0EA9" w14:textId="77777777" w:rsidR="00D9768A" w:rsidRDefault="00D9768A" w:rsidP="00D9768A">
      <w:pPr>
        <w:spacing w:line="360" w:lineRule="atLeast"/>
        <w:contextualSpacing/>
      </w:pPr>
      <w:r>
        <w:t>5.1.4.  В день исполнения второй части договора репо получать</w:t>
      </w:r>
      <w:r>
        <w:br/>
        <w:t>от Кредитной организации денежные средства.</w:t>
      </w:r>
    </w:p>
    <w:p w14:paraId="517273C9" w14:textId="77777777" w:rsidR="00D9768A" w:rsidRDefault="00D9768A" w:rsidP="00D9768A">
      <w:pPr>
        <w:spacing w:line="360" w:lineRule="atLeast"/>
        <w:contextualSpacing/>
      </w:pPr>
      <w:bookmarkStart w:id="9" w:name="P634"/>
      <w:bookmarkEnd w:id="9"/>
      <w:r>
        <w:t>5.1.5.  Требовать от Кредитной организации досрочного исполнения второй части договора репо в любой рабочий день действия договора репо, заключенного на особых условиях.</w:t>
      </w:r>
    </w:p>
    <w:p w14:paraId="2ED0D2BE" w14:textId="77777777" w:rsidR="00D9768A" w:rsidRDefault="00D9768A" w:rsidP="00D9768A">
      <w:pPr>
        <w:spacing w:line="360" w:lineRule="atLeast"/>
        <w:contextualSpacing/>
      </w:pPr>
      <w:bookmarkStart w:id="10" w:name="P635"/>
      <w:bookmarkEnd w:id="10"/>
      <w:r>
        <w:t>5.1.6.  Требовать от Кредитной организации досрочного исполнения второй части договора репо в следующих случаях:</w:t>
      </w:r>
    </w:p>
    <w:p w14:paraId="1C318C02" w14:textId="77777777" w:rsidR="00D9768A" w:rsidRDefault="00D9768A" w:rsidP="00D9768A">
      <w:pPr>
        <w:spacing w:line="360" w:lineRule="atLeast"/>
        <w:contextualSpacing/>
      </w:pPr>
      <w:r>
        <w:t>а) эмитент ценных бумаг по договору репо принял решение</w:t>
      </w:r>
      <w:r>
        <w:br/>
        <w:t>о совершении действий с ценными бумагами, вследствие которых покупка (продажа) ценных бумаг будет прекращена;</w:t>
      </w:r>
    </w:p>
    <w:p w14:paraId="33D4D90E" w14:textId="77777777" w:rsidR="00D9768A" w:rsidRDefault="00D9768A" w:rsidP="00D9768A">
      <w:pPr>
        <w:spacing w:line="360" w:lineRule="atLeast"/>
        <w:contextualSpacing/>
      </w:pPr>
      <w:r>
        <w:t>б) стоимость ценных бумаг по договору репо с учетом начального дисконта снизилась на величину, превышающую предельное значение обеспеченности, если условиями договора репо не предусмотрено внесение компенсационного взноса;</w:t>
      </w:r>
    </w:p>
    <w:p w14:paraId="0797CDFF" w14:textId="5CC9F51F" w:rsidR="00D9768A" w:rsidRDefault="00D9768A" w:rsidP="00D9768A">
      <w:pPr>
        <w:spacing w:line="360" w:lineRule="atLeast"/>
        <w:contextualSpacing/>
      </w:pPr>
      <w:r>
        <w:t>в) Кредитная организация н</w:t>
      </w:r>
      <w:r w:rsidR="001E7E88">
        <w:t xml:space="preserve">е внесла компенсационный взнос, </w:t>
      </w:r>
      <w:r>
        <w:t>если он установлен условиями договора репо.</w:t>
      </w:r>
    </w:p>
    <w:p w14:paraId="65C6764B" w14:textId="77777777" w:rsidR="00D9768A" w:rsidRDefault="00D9768A" w:rsidP="00D9768A">
      <w:pPr>
        <w:spacing w:line="360" w:lineRule="atLeast"/>
        <w:contextualSpacing/>
      </w:pPr>
      <w:bookmarkStart w:id="11" w:name="P639"/>
      <w:bookmarkEnd w:id="11"/>
      <w:r>
        <w:t xml:space="preserve">5.1.7.  Требовать от Кредитной организации досрочного исполнения второй части всех договоров репо, заключенных с Кредитной организацией, </w:t>
      </w:r>
      <w:r>
        <w:br/>
        <w:t>в следующих случаях:</w:t>
      </w:r>
    </w:p>
    <w:p w14:paraId="09B5001A" w14:textId="77777777" w:rsidR="00D9768A" w:rsidRDefault="00D9768A" w:rsidP="00D9768A">
      <w:pPr>
        <w:spacing w:line="360" w:lineRule="atLeast"/>
        <w:contextualSpacing/>
      </w:pPr>
      <w:r>
        <w:t>а) по одному из договоров репо просрочка исполнения Кредитной организацией обязательств по первой части договора репо по уплате неустойки (штрафов, пеней) составляет более 3 рабочих дней со дня исполнения первой части договора репо, установленного соответствующим договором репо;</w:t>
      </w:r>
    </w:p>
    <w:p w14:paraId="7FD1ABA6" w14:textId="77777777" w:rsidR="00D9768A" w:rsidRDefault="00D9768A" w:rsidP="00D9768A">
      <w:pPr>
        <w:spacing w:line="360" w:lineRule="atLeast"/>
        <w:contextualSpacing/>
      </w:pPr>
      <w:r>
        <w:t>б) по одному из договоров репо просрочка исполнения Кредитной организацией обязательств по второй части договора репо по уплате денежных средств составляет более 3 рабочих дней со дня исполнения второй части договора репо, установленного соответствующим договором репо.</w:t>
      </w:r>
    </w:p>
    <w:p w14:paraId="29B30714" w14:textId="57A74420" w:rsidR="00D9768A" w:rsidRDefault="00D9768A" w:rsidP="00D9768A">
      <w:pPr>
        <w:spacing w:line="360" w:lineRule="atLeast"/>
        <w:contextualSpacing/>
      </w:pPr>
      <w:r>
        <w:t xml:space="preserve">В указанных случаях досрочному исполнению второй части подлежат все договоры репо, заключенные </w:t>
      </w:r>
      <w:r w:rsidR="007673EC">
        <w:t>с одной кредитной организацией,</w:t>
      </w:r>
      <w:r w:rsidR="001E7E88">
        <w:t xml:space="preserve"> </w:t>
      </w:r>
      <w:r>
        <w:t xml:space="preserve">срок </w:t>
      </w:r>
      <w:r>
        <w:lastRenderedPageBreak/>
        <w:t>исполнения обязательств по которым составляет 30 календарных дней</w:t>
      </w:r>
      <w:r>
        <w:br/>
        <w:t>и более со дня возникновения указанных случаев.</w:t>
      </w:r>
    </w:p>
    <w:p w14:paraId="542342D6" w14:textId="12D78719" w:rsidR="00D9768A" w:rsidRDefault="00D9768A" w:rsidP="00D9768A">
      <w:pPr>
        <w:spacing w:line="360" w:lineRule="atLeast"/>
        <w:contextualSpacing/>
      </w:pPr>
      <w:r>
        <w:t>5.1.8.  В случае нарушения Кредитной организацией условий Соглашения, договора репо и (или) договора займа ценных бумаг принимать меры, предусмотренные условиями</w:t>
      </w:r>
      <w:r w:rsidR="007673EC">
        <w:t xml:space="preserve"> Соглашения, а также обращаться</w:t>
      </w:r>
      <w:r w:rsidR="007673EC">
        <w:br/>
      </w:r>
      <w:r>
        <w:t>в Центральный банк Российской Федерации или в организацию, определенную биржей и осуществл</w:t>
      </w:r>
      <w:r w:rsidR="007673EC">
        <w:t>яющую расчеты по договорам репо</w:t>
      </w:r>
      <w:r w:rsidR="007673EC">
        <w:br/>
      </w:r>
      <w:r>
        <w:t xml:space="preserve">в соответствии с Правилами </w:t>
      </w:r>
      <w:r w:rsidR="007673EC">
        <w:t>(далее – Расчетная организация)</w:t>
      </w:r>
      <w:r w:rsidR="007673EC">
        <w:br/>
      </w:r>
      <w:r>
        <w:t>(при осуществлении расчетов с использованием счета в Расчетной организации), с требованием о проведении списания в пользу Казначейства суммы неисполненных обязательств Кредитной организации по договору репо и по договору займа ценных б</w:t>
      </w:r>
      <w:r w:rsidR="007673EC">
        <w:t>умаг по уплате денежных средств</w:t>
      </w:r>
      <w:r w:rsidR="007673EC">
        <w:br/>
      </w:r>
      <w:r>
        <w:t>и неустойки (штрафов, пеней)</w:t>
      </w:r>
      <w:r w:rsidR="007673EC">
        <w:t xml:space="preserve"> </w:t>
      </w:r>
      <w:r>
        <w:t>с корреспондентского счета (субсчета) Кредитной организации в Центральном банке Российской Федерации</w:t>
      </w:r>
      <w:r w:rsidR="007673EC">
        <w:br/>
      </w:r>
      <w:r>
        <w:t>или со счетов Кредитной организации в Расчетной организации на основании поручения Казначейства без распоряжения владельца счета.</w:t>
      </w:r>
    </w:p>
    <w:p w14:paraId="67C7EAE6" w14:textId="23AE537D" w:rsidR="00D9768A" w:rsidRDefault="00D9768A" w:rsidP="00D9768A">
      <w:pPr>
        <w:spacing w:line="360" w:lineRule="atLeast"/>
        <w:contextualSpacing/>
      </w:pPr>
      <w:r>
        <w:t>5.1.9.  В случае недостаточности денежных средств, списанных</w:t>
      </w:r>
      <w:r>
        <w:br/>
        <w:t>с корреспондентского счета (субсчета) Кредитной организации</w:t>
      </w:r>
      <w:r w:rsidR="007673EC">
        <w:br/>
      </w:r>
      <w:r>
        <w:t>в Центральном банке Российской Федерации и счетов Кредитной организации в Расчетной организации, для покрытия суммы неисполненных обязательств Кредитной организации по договору репо и (или) по договору займа ценных бумаг по уплате денежных средств и неустойки</w:t>
      </w:r>
      <w:r w:rsidR="007673EC">
        <w:br/>
      </w:r>
      <w:r>
        <w:t>(штрафов, пеней) осуществлять на сумму неисполненных обязательств реализацию ценных бумаг, полученных от Кредитной организации по первой части договора репо, по рыночной цене.</w:t>
      </w:r>
    </w:p>
    <w:p w14:paraId="7B8B6D9E" w14:textId="4B9097D7" w:rsidR="00D9768A" w:rsidRDefault="00D9768A" w:rsidP="00D9768A">
      <w:pPr>
        <w:spacing w:line="360" w:lineRule="atLeast"/>
        <w:contextualSpacing/>
      </w:pPr>
      <w:r>
        <w:t xml:space="preserve">5.1.10.  В случае получения денежных средств от выплат по ценным бумагам и от погашения ценных бумаг, полученных от Кредитной организации по первой части договора репо, при наличии у Кредитной организации неисполненных </w:t>
      </w:r>
      <w:r w:rsidR="007673EC">
        <w:t>обязательств по договору репо</w:t>
      </w:r>
      <w:r w:rsidR="007673EC">
        <w:br/>
      </w:r>
      <w:r>
        <w:t>и (или)</w:t>
      </w:r>
      <w:r w:rsidR="007673EC">
        <w:t xml:space="preserve"> </w:t>
      </w:r>
      <w:r>
        <w:t>по договору займа ценных б</w:t>
      </w:r>
      <w:r w:rsidR="007673EC">
        <w:t>умаг по уплате денежных средств</w:t>
      </w:r>
      <w:r w:rsidR="007673EC">
        <w:br/>
      </w:r>
      <w:r>
        <w:t>и неустойки (штрафов, пеней) использовать полученные денежные средства для покрытия суммы неисполненных обязательств Кредитной организации.</w:t>
      </w:r>
    </w:p>
    <w:p w14:paraId="2EF92E1A" w14:textId="77777777" w:rsidR="00D9768A" w:rsidRDefault="00D9768A" w:rsidP="00D9768A">
      <w:pPr>
        <w:spacing w:line="360" w:lineRule="atLeast"/>
        <w:contextualSpacing/>
      </w:pPr>
      <w:r>
        <w:t>5.1.11.  При взыскании неисполненных обязательств Кредитной организации по нескольким договорам репо и (или) по договорам займа ценных бумаг по возврату ценных бумаг, уплате денежных средств</w:t>
      </w:r>
      <w:r>
        <w:br/>
        <w:t>и неустойки (штрафов, пеней) использовать полученные от Кредитной организации ценные бумаги и денежные средства для покрытия всей суммы неисполненных обязательств Кредитной организации по всем договорам репо и (или) договорам займа ценных бумаг.</w:t>
      </w:r>
    </w:p>
    <w:p w14:paraId="286A5DE9" w14:textId="1B7111B0" w:rsidR="00D9768A" w:rsidRDefault="00D9768A" w:rsidP="00D9768A">
      <w:pPr>
        <w:spacing w:line="360" w:lineRule="atLeast"/>
        <w:contextualSpacing/>
      </w:pPr>
      <w:r>
        <w:lastRenderedPageBreak/>
        <w:t xml:space="preserve">5.1.12.  Передавать в заем ценные бумаги, полученные в соответствии </w:t>
      </w:r>
      <w:r>
        <w:br/>
        <w:t>с Соглашением по первой части договора репо, Кредитной организации, соответствующей требованиям, предусмотренным пунктом 47 Правил,</w:t>
      </w:r>
      <w:r w:rsidR="001E7E88">
        <w:t xml:space="preserve"> </w:t>
      </w:r>
      <w:r>
        <w:t>и являющейся их продавцом</w:t>
      </w:r>
      <w:r w:rsidR="007673EC">
        <w:t xml:space="preserve"> по первой части договора репо,</w:t>
      </w:r>
      <w:r w:rsidR="007673EC">
        <w:br/>
      </w:r>
      <w:r>
        <w:t>заключив договор займа ценных бумаг с Кредитной организацией.</w:t>
      </w:r>
    </w:p>
    <w:p w14:paraId="13A16B8B" w14:textId="77777777" w:rsidR="00D9768A" w:rsidRDefault="00D9768A" w:rsidP="00D9768A">
      <w:pPr>
        <w:spacing w:line="360" w:lineRule="atLeast"/>
        <w:contextualSpacing/>
      </w:pPr>
      <w:r>
        <w:t xml:space="preserve">5.1.13.  В случае нарушения Кредитной организацией условий договора займа ценных бумаг по возврату ценных бумаг не исполнять обязательства </w:t>
      </w:r>
      <w:r>
        <w:br/>
        <w:t xml:space="preserve">по договору репо, по которому Кредитная организация передала невозвращенные ценные бумаги в объеме неисполненных обязательств </w:t>
      </w:r>
      <w:r>
        <w:br/>
        <w:t>по договору займа ценных бумаг.</w:t>
      </w:r>
    </w:p>
    <w:p w14:paraId="32A77A4E" w14:textId="493F0168" w:rsidR="00D9768A" w:rsidRDefault="00D9768A" w:rsidP="00D9768A">
      <w:pPr>
        <w:spacing w:line="360" w:lineRule="atLeast"/>
        <w:contextualSpacing/>
      </w:pPr>
      <w:r>
        <w:t>5.1.14.  В случае нарушения Кредитной организацией условий Соглашения и (или) договора займа ценных бумаг по возврату ценных бумаг, принимать меры, предус</w:t>
      </w:r>
      <w:r w:rsidR="007673EC">
        <w:t>мотренные условиями Соглашения,</w:t>
      </w:r>
      <w:r w:rsidR="007673EC">
        <w:br/>
      </w:r>
      <w:r>
        <w:t xml:space="preserve">а также получить на свой счет депо, открытый в центральном депозитарии, ценные бумаги, списанные центральным депозитарием в пользу Казначейства со счетов депо </w:t>
      </w:r>
      <w:r w:rsidR="007673EC">
        <w:t>Кредитной организации, открытых</w:t>
      </w:r>
      <w:r w:rsidR="007673EC">
        <w:br/>
      </w:r>
      <w:r>
        <w:t>в центральном депозитарии, без распоряжения владельца счета в количестве, не возвращенном по договору займа ценных бумаг.</w:t>
      </w:r>
    </w:p>
    <w:p w14:paraId="5E0BCEC3" w14:textId="77777777" w:rsidR="00D9768A" w:rsidRDefault="00D9768A" w:rsidP="00D9768A">
      <w:pPr>
        <w:spacing w:line="360" w:lineRule="atLeast"/>
        <w:contextualSpacing/>
      </w:pPr>
      <w:r>
        <w:t>5.1.15.  В случае получения Кредитной организацией денежных средств от выплат по ценным бумагам, если список лиц, имеющих право</w:t>
      </w:r>
      <w:r>
        <w:br/>
        <w:t>на получение от эмитента или лица, выдавшего ценные бумаги, денежных средств, в том числе в виде процентов по ценным бумагам, переданным Казначейством Кредитной организации по договору займа ценных бумаг, определяется в период после исполнения обязательств по передаче ценных бумаг Кредитной организации и до исполнения Кредитной организацией обязательств по возврату ценных бумаг Казначейству, требовать</w:t>
      </w:r>
      <w:r>
        <w:br/>
        <w:t>от Кредитной организации перечисления указанных денежных средств Казначейству.</w:t>
      </w:r>
    </w:p>
    <w:p w14:paraId="0607F32C" w14:textId="77777777" w:rsidR="00D9768A" w:rsidRDefault="00D9768A" w:rsidP="00D9768A">
      <w:pPr>
        <w:spacing w:line="360" w:lineRule="atLeast"/>
        <w:contextualSpacing/>
      </w:pPr>
      <w:r>
        <w:t xml:space="preserve">5.1.16.  В случае досрочного исполнения второй части договора репо, </w:t>
      </w:r>
      <w:r>
        <w:br/>
        <w:t>по которому полученные ценные бумаги переданы в заем, требовать</w:t>
      </w:r>
      <w:r>
        <w:br/>
        <w:t>от Кредитной организации досрочного исполнения соответствующего договора займа ценных бумаг, направив Кредитной организации</w:t>
      </w:r>
      <w:r>
        <w:br/>
        <w:t>и клиринговой организации не позднее дня, предшествующего дате досрочного исполнения, письменное уведомление о досрочном исполнении договора займа.</w:t>
      </w:r>
    </w:p>
    <w:p w14:paraId="7A089AC6" w14:textId="77777777" w:rsidR="00D9768A" w:rsidRDefault="00D9768A" w:rsidP="00D9768A">
      <w:pPr>
        <w:spacing w:line="360" w:lineRule="atLeast"/>
        <w:contextualSpacing/>
      </w:pPr>
      <w:r>
        <w:t xml:space="preserve">5.1.17.  В случае если по одному из договоров займа ценных бумаг просрочка исполнения Кредитной организацией обязательств по возврату ценных бумаг и (или) уплате денежных средств составляет более 3 рабочих дней со дня исполнения договора займа ценных бумаг, установленного </w:t>
      </w:r>
      <w:r>
        <w:lastRenderedPageBreak/>
        <w:t xml:space="preserve">договором займа ценных бумаг, требовать от Кредитной организации досрочного исполнения всех договоров займа ценных бумаг, заключенных </w:t>
      </w:r>
      <w:r>
        <w:br/>
        <w:t>с Кредитной организацией.</w:t>
      </w:r>
    </w:p>
    <w:p w14:paraId="37269C2F" w14:textId="77777777" w:rsidR="00D9768A" w:rsidRDefault="00D9768A" w:rsidP="00D9768A">
      <w:pPr>
        <w:spacing w:line="360" w:lineRule="atLeast"/>
        <w:contextualSpacing/>
      </w:pPr>
      <w:r>
        <w:t>В указанном случае досрочному исполнению подлежат все договоры займа ценных бумаг, заключенные с одной кредитной организацией, срок исполнения обязательств по которым составляет 30 календарных дней</w:t>
      </w:r>
      <w:r>
        <w:br/>
        <w:t>и более со дня возникновения указанного случая.</w:t>
      </w:r>
    </w:p>
    <w:p w14:paraId="5F429376" w14:textId="77777777" w:rsidR="00D9768A" w:rsidRDefault="00D9768A" w:rsidP="00D9768A">
      <w:pPr>
        <w:spacing w:line="360" w:lineRule="atLeast"/>
        <w:contextualSpacing/>
      </w:pPr>
      <w:r>
        <w:t>5.1.18.  В случае прекращения обязательств Кредитной организации</w:t>
      </w:r>
      <w:r>
        <w:br/>
        <w:t>по второй части договора репо исполнением позже даты исполнения обязательств по второй части договора репо, установленной договором репо, и в случае наличия договора займа ценных бумаг направить Кредитной организации в соответствии со статьей 410 Гражданского кодекса Российской Федерации уведомление о зачете встречных однородных требований Сторон по возврату ценных бумаг, возникших из договора займа ценных бумаг и договора репо.</w:t>
      </w:r>
    </w:p>
    <w:p w14:paraId="181FEE49" w14:textId="77777777" w:rsidR="00D9768A" w:rsidRDefault="00D9768A" w:rsidP="00D9768A">
      <w:pPr>
        <w:spacing w:line="360" w:lineRule="atLeast"/>
        <w:contextualSpacing/>
      </w:pPr>
      <w:r>
        <w:t xml:space="preserve">5.1.19.  Принимать решение о проведении расчетов по договорам репо </w:t>
      </w:r>
      <w:r>
        <w:br/>
        <w:t xml:space="preserve">и договорам займа ценных бумаг совместно с проведением расчетов </w:t>
      </w:r>
      <w:r>
        <w:br/>
        <w:t>по договорам банковского депозита.</w:t>
      </w:r>
    </w:p>
    <w:p w14:paraId="1C0526E3" w14:textId="77777777" w:rsidR="00D9768A" w:rsidRDefault="00D9768A" w:rsidP="00D9768A">
      <w:pPr>
        <w:spacing w:line="360" w:lineRule="atLeast"/>
        <w:contextualSpacing/>
      </w:pPr>
      <w:r>
        <w:t>5.2.  Обязанности Казначейства:</w:t>
      </w:r>
    </w:p>
    <w:p w14:paraId="0CB18711" w14:textId="77777777" w:rsidR="00D9768A" w:rsidRDefault="00D9768A" w:rsidP="00D9768A">
      <w:pPr>
        <w:spacing w:line="360" w:lineRule="atLeast"/>
        <w:contextualSpacing/>
      </w:pPr>
      <w:r>
        <w:t>5.2.1.  Предоставить Кредитной организации сведения, необходимые для выполнения условий Соглашения.</w:t>
      </w:r>
    </w:p>
    <w:p w14:paraId="11975E49" w14:textId="77777777" w:rsidR="00D9768A" w:rsidRDefault="00D9768A" w:rsidP="00D9768A">
      <w:pPr>
        <w:spacing w:line="360" w:lineRule="atLeast"/>
        <w:contextualSpacing/>
      </w:pPr>
      <w:r>
        <w:t>5.2.2.  В день исполнения первой части договора репо при условии поступления от Кредитной организации ценных бумаг, определенных договором репо, перечислить Кредитной организации денежные средства</w:t>
      </w:r>
      <w:r>
        <w:br/>
        <w:t>в сумме согласно договору репо.</w:t>
      </w:r>
    </w:p>
    <w:p w14:paraId="7708D874" w14:textId="77777777" w:rsidR="00D9768A" w:rsidRDefault="00D9768A" w:rsidP="00D9768A">
      <w:pPr>
        <w:spacing w:line="360" w:lineRule="atLeast"/>
        <w:contextualSpacing/>
      </w:pPr>
      <w:r>
        <w:t>5.2.3.  В день исполнения второй части договора репо при условии поступления от Кредитной организации денежных средств в сумме согласно договору репо осуществить перевод Кредитной организации ценных бумаг, определенных договором репо.</w:t>
      </w:r>
    </w:p>
    <w:p w14:paraId="2964D45A" w14:textId="77777777" w:rsidR="00D9768A" w:rsidRDefault="00D9768A" w:rsidP="00D9768A">
      <w:pPr>
        <w:spacing w:line="360" w:lineRule="atLeast"/>
        <w:contextualSpacing/>
      </w:pPr>
      <w:r>
        <w:t>5.2.4.  В случае если это предусмотрено договором репо внести компенсационный взнос.</w:t>
      </w:r>
    </w:p>
    <w:p w14:paraId="1C333E10" w14:textId="77777777" w:rsidR="00D9768A" w:rsidRDefault="00D9768A" w:rsidP="00D9768A">
      <w:pPr>
        <w:spacing w:line="360" w:lineRule="atLeast"/>
        <w:contextualSpacing/>
      </w:pPr>
      <w:r>
        <w:t>5.2.5.  В случае досрочного исполнения второй части договора репо</w:t>
      </w:r>
      <w:r>
        <w:br/>
        <w:t>по основаниям, предусмотренным подпунктом 5.1.5 пункта 5.1 Соглашения, направить Кредитной организации не позднее дня, предшествующего дате досрочного исполнения, уведомление о досрочном исполнении второй части договора репо.</w:t>
      </w:r>
    </w:p>
    <w:p w14:paraId="74E0BC95" w14:textId="6A4AAD96" w:rsidR="00D9768A" w:rsidRDefault="00D9768A" w:rsidP="00D9768A">
      <w:pPr>
        <w:spacing w:line="360" w:lineRule="atLeast"/>
        <w:contextualSpacing/>
      </w:pPr>
      <w:r>
        <w:t>5.2.6.  В случае получения денежных средств от выплат по ценным бумагам, если список лиц, имеющих</w:t>
      </w:r>
      <w:r w:rsidR="007673EC">
        <w:t xml:space="preserve"> право на получение от эмитента</w:t>
      </w:r>
      <w:r w:rsidR="007673EC">
        <w:br/>
      </w:r>
      <w:r>
        <w:t>или лица, выдавшего ценные бумаги, денежных средств, в том числе</w:t>
      </w:r>
      <w:r w:rsidR="007673EC">
        <w:br/>
      </w:r>
      <w:r>
        <w:lastRenderedPageBreak/>
        <w:t>в виде процентов по ценным бумагам, полученным от Кредитной организации по первой части договора репо, определяется в период после исполнения Кредитной организацией обязательств по передаче ценных бумаг Казначейству и до исполнения Казначейством обязательств по возврату ценных бумаг Кредитной организации, при отсутствии у Кредитной организации неисполненных обязательств по договору репо</w:t>
      </w:r>
      <w:r w:rsidR="007673EC">
        <w:br/>
      </w:r>
      <w:r>
        <w:t>и (или) по договору займа ценных бумаг по уплате денежных средств</w:t>
      </w:r>
      <w:r w:rsidR="007673EC">
        <w:br/>
      </w:r>
      <w:r>
        <w:t>и неустойки (штрафов, пеней), перечислить полученные денежные средства Кредитной организации.</w:t>
      </w:r>
    </w:p>
    <w:p w14:paraId="6CAF98FC" w14:textId="77777777" w:rsidR="00D9768A" w:rsidRDefault="00D9768A" w:rsidP="00D9768A">
      <w:pPr>
        <w:spacing w:line="360" w:lineRule="atLeast"/>
        <w:contextualSpacing/>
      </w:pPr>
      <w:bookmarkStart w:id="12" w:name="P654"/>
      <w:bookmarkEnd w:id="12"/>
      <w:r>
        <w:t>5.2.7.  Осуществить перевод Кредитной организации по договорам репо ценных бумаг и перечисление денежных средств в количестве</w:t>
      </w:r>
      <w:r>
        <w:br/>
        <w:t>и в сумме, оставшихся после покрытия всей суммы неисполненных обязательств Кредитной организации по всем договорам репо по уплате денежных средств и неустойки (штрафов, пеней).</w:t>
      </w:r>
    </w:p>
    <w:p w14:paraId="5E71F2E3" w14:textId="60F82E12" w:rsidR="006A7DAC" w:rsidRPr="00190269" w:rsidRDefault="00D9768A" w:rsidP="001E7E88">
      <w:pPr>
        <w:spacing w:line="360" w:lineRule="exact"/>
      </w:pPr>
      <w:r>
        <w:t>5.2.8.  В случае досрочного исполнения договоров займа ценных бумаг по основаниям, предусмотренным подпунктами 5.1.16 и 5.1.17 пункта 5.1 Соглашения, направить Кредитной организации и клиринговой организации не позднее дня, предшествующего дате досрочного исполнения, письменное уведомление о досрочном исполнен</w:t>
      </w:r>
      <w:r w:rsidR="007673EC">
        <w:t>ии договоров займа ценных бумаг</w:t>
      </w:r>
      <w:r w:rsidR="007673EC">
        <w:br/>
      </w:r>
      <w:r>
        <w:t>в соответствии с документами Клиринговой организации.</w:t>
      </w:r>
    </w:p>
    <w:p w14:paraId="547FDF15" w14:textId="77777777" w:rsidR="006A7DAC" w:rsidRDefault="006A7DAC" w:rsidP="001E7E88">
      <w:pPr>
        <w:spacing w:line="360" w:lineRule="exact"/>
      </w:pPr>
    </w:p>
    <w:p w14:paraId="489E02B1" w14:textId="77777777" w:rsidR="006A7DAC" w:rsidRPr="00190269" w:rsidRDefault="006A7DAC" w:rsidP="006A7DAC">
      <w:pPr>
        <w:keepNext/>
        <w:ind w:firstLine="0"/>
        <w:jc w:val="center"/>
        <w:outlineLvl w:val="0"/>
        <w:rPr>
          <w:rFonts w:eastAsiaTheme="majorEastAsia" w:cstheme="majorBidi"/>
          <w:b/>
          <w:bCs/>
          <w:kern w:val="32"/>
          <w:szCs w:val="32"/>
        </w:rPr>
      </w:pPr>
      <w:r w:rsidRPr="00190269">
        <w:rPr>
          <w:rFonts w:eastAsiaTheme="majorEastAsia" w:cstheme="majorBidi"/>
          <w:b/>
          <w:bCs/>
          <w:kern w:val="32"/>
          <w:szCs w:val="32"/>
        </w:rPr>
        <w:t>Раздел 6. Права и обязанности Кредитной организации</w:t>
      </w:r>
    </w:p>
    <w:p w14:paraId="70DA26E0" w14:textId="77777777" w:rsidR="006A7DAC" w:rsidRPr="00190269" w:rsidRDefault="006A7DAC" w:rsidP="006A7DAC"/>
    <w:p w14:paraId="40630332" w14:textId="77777777" w:rsidR="00D9768A" w:rsidRDefault="00D9768A" w:rsidP="00D9768A">
      <w:pPr>
        <w:spacing w:line="360" w:lineRule="atLeast"/>
        <w:contextualSpacing/>
      </w:pPr>
      <w:r>
        <w:t>6.1.  Права Кредитной организации:</w:t>
      </w:r>
    </w:p>
    <w:p w14:paraId="317E64E4" w14:textId="77777777" w:rsidR="00D9768A" w:rsidRDefault="00D9768A" w:rsidP="00D9768A">
      <w:pPr>
        <w:spacing w:line="360" w:lineRule="atLeast"/>
        <w:contextualSpacing/>
      </w:pPr>
      <w:r>
        <w:t>6.1.1.  Запрашивать у Казначейства сведения, необходимые</w:t>
      </w:r>
      <w:r>
        <w:br/>
        <w:t>для выполнения условий Соглашения.</w:t>
      </w:r>
    </w:p>
    <w:p w14:paraId="58F13C7E" w14:textId="77777777" w:rsidR="00D9768A" w:rsidRDefault="00D9768A" w:rsidP="00D9768A">
      <w:pPr>
        <w:spacing w:line="360" w:lineRule="atLeast"/>
        <w:contextualSpacing/>
      </w:pPr>
      <w:r>
        <w:t>6.1.2.  Принимать участие в отборе Заявок на заключение</w:t>
      </w:r>
      <w:r>
        <w:br/>
        <w:t>с Казначейством договоров репо и заключать с Казначейством договоры репо.</w:t>
      </w:r>
    </w:p>
    <w:p w14:paraId="39AA9A6C" w14:textId="77777777" w:rsidR="00D9768A" w:rsidRDefault="00D9768A" w:rsidP="00D9768A">
      <w:pPr>
        <w:spacing w:line="360" w:lineRule="atLeast"/>
        <w:contextualSpacing/>
      </w:pPr>
      <w:r>
        <w:t>6.1.3.  В день исполнения первой части договора репо получать</w:t>
      </w:r>
      <w:r>
        <w:br/>
        <w:t>от Казначейства денежные средства.</w:t>
      </w:r>
    </w:p>
    <w:p w14:paraId="60F2E33F" w14:textId="77777777" w:rsidR="00D9768A" w:rsidRDefault="00D9768A" w:rsidP="00D9768A">
      <w:pPr>
        <w:spacing w:line="360" w:lineRule="atLeast"/>
        <w:contextualSpacing/>
      </w:pPr>
      <w:r>
        <w:t>6.1.4.  В день исполнения второй части договора репо получать</w:t>
      </w:r>
      <w:r>
        <w:br/>
        <w:t>от Казначейства ценные бумаги.</w:t>
      </w:r>
    </w:p>
    <w:p w14:paraId="6104C2B3" w14:textId="77777777" w:rsidR="00D9768A" w:rsidRDefault="00D9768A" w:rsidP="00D9768A">
      <w:pPr>
        <w:spacing w:line="360" w:lineRule="atLeast"/>
        <w:contextualSpacing/>
      </w:pPr>
      <w:r>
        <w:t>6.1.5.  В случае если это предусмотрено договором репо, осуществлять до исполнения второй части договора репо замену ценных бумаг, переданных по первой части договора репо, на другие ценные бумаги.</w:t>
      </w:r>
    </w:p>
    <w:p w14:paraId="0EAE2C90" w14:textId="77777777" w:rsidR="00D9768A" w:rsidRDefault="00D9768A" w:rsidP="00D9768A">
      <w:pPr>
        <w:spacing w:line="360" w:lineRule="atLeast"/>
        <w:contextualSpacing/>
      </w:pPr>
      <w:r>
        <w:t>6.1.6.  Перечислять на счета Казначейства денежные средства</w:t>
      </w:r>
      <w:r>
        <w:br/>
        <w:t>для погашения неисполненных обязательств Кредитной организации</w:t>
      </w:r>
      <w:r>
        <w:br/>
        <w:t>по договору репо и по договору займа ценных бумаг по уплате денежных средств и неустойки (штрафов, пеней).</w:t>
      </w:r>
    </w:p>
    <w:p w14:paraId="4AF05A7E" w14:textId="77777777" w:rsidR="00D9768A" w:rsidRDefault="00D9768A" w:rsidP="00D9768A">
      <w:pPr>
        <w:spacing w:line="360" w:lineRule="atLeast"/>
        <w:contextualSpacing/>
      </w:pPr>
      <w:r>
        <w:lastRenderedPageBreak/>
        <w:t>6.1.7.  Получать в заем ценные бумаги, переданные в соответствии</w:t>
      </w:r>
      <w:r>
        <w:br/>
        <w:t>с Соглашением по первой части договора репо, от Казначейства, являющегося их покупателем по первой части договора репо, заключив договор займа ценных бумаг с Казначейством.</w:t>
      </w:r>
    </w:p>
    <w:p w14:paraId="01CC66DF" w14:textId="77777777" w:rsidR="00D9768A" w:rsidRDefault="00D9768A" w:rsidP="00D9768A">
      <w:pPr>
        <w:spacing w:line="360" w:lineRule="atLeast"/>
        <w:contextualSpacing/>
      </w:pPr>
      <w:r>
        <w:t>6.1.8.  В случае если это предусмотрено договором займа ценных бумаг, осуществлять в соответствии с Документами клиринговой организации до дня исполнения договора займа ценных бумаг замену ценных бумаг, полученных по договору займа ценных бумаг, на другие ценные бумаги, переданные Казначейству по договорам репо.</w:t>
      </w:r>
    </w:p>
    <w:p w14:paraId="19933D59" w14:textId="77777777" w:rsidR="00D9768A" w:rsidRDefault="00D9768A" w:rsidP="00D9768A">
      <w:pPr>
        <w:spacing w:line="360" w:lineRule="atLeast"/>
        <w:contextualSpacing/>
      </w:pPr>
      <w:r>
        <w:t>6.1.9.  Осуществлять досрочное исполнение договора займа ценных бумаг.</w:t>
      </w:r>
    </w:p>
    <w:p w14:paraId="40A54BFC" w14:textId="77777777" w:rsidR="00D9768A" w:rsidRDefault="00D9768A" w:rsidP="00D9768A">
      <w:pPr>
        <w:spacing w:line="360" w:lineRule="atLeast"/>
        <w:contextualSpacing/>
      </w:pPr>
      <w:r>
        <w:t>6.2.  Обязанности Кредитной организации:</w:t>
      </w:r>
    </w:p>
    <w:p w14:paraId="2060EC6C" w14:textId="77777777" w:rsidR="00D9768A" w:rsidRDefault="00D9768A" w:rsidP="00D9768A">
      <w:pPr>
        <w:spacing w:line="360" w:lineRule="atLeast"/>
        <w:contextualSpacing/>
      </w:pPr>
      <w:r>
        <w:t>6.2.1. Предоставить Казначейству сведения, необходимые</w:t>
      </w:r>
      <w:r>
        <w:br/>
        <w:t>для выполнения условий Соглашения.</w:t>
      </w:r>
    </w:p>
    <w:p w14:paraId="415AB7F6" w14:textId="77777777" w:rsidR="00D9768A" w:rsidRDefault="00D9768A" w:rsidP="00D9768A">
      <w:pPr>
        <w:spacing w:line="360" w:lineRule="atLeast"/>
        <w:contextualSpacing/>
      </w:pPr>
      <w:r>
        <w:t>6.2.2.  В день исполнения первой части договора репо перевести Казначейству ценные бумаги, определенные договором репо, свободные</w:t>
      </w:r>
      <w:r>
        <w:br/>
        <w:t>от любых прав третьих лиц.</w:t>
      </w:r>
    </w:p>
    <w:p w14:paraId="50503235" w14:textId="77777777" w:rsidR="00D9768A" w:rsidRDefault="00D9768A" w:rsidP="00D9768A">
      <w:pPr>
        <w:spacing w:line="360" w:lineRule="atLeast"/>
        <w:contextualSpacing/>
      </w:pPr>
      <w:r>
        <w:t>6.2.3.  В день исполнения второй части договора репо перечислить Казначейству денежные средства в сумме согласно договору репо.</w:t>
      </w:r>
    </w:p>
    <w:p w14:paraId="2FA2ECED" w14:textId="721B3E34" w:rsidR="00D9768A" w:rsidRDefault="00D9768A" w:rsidP="00D9768A">
      <w:pPr>
        <w:spacing w:line="360" w:lineRule="atLeast"/>
        <w:contextualSpacing/>
      </w:pPr>
      <w:r>
        <w:t>6.2.4.  Досрочно исполнить вторую часть договора репо, перечислив Казначейству денежные средства в соответствии с подпунктами 5.1.5, 5.1.6</w:t>
      </w:r>
      <w:r w:rsidR="007673EC">
        <w:br/>
      </w:r>
      <w:r>
        <w:t>и 5.1.7 пункта 5.1 Соглашения.</w:t>
      </w:r>
    </w:p>
    <w:p w14:paraId="1868197D" w14:textId="77777777" w:rsidR="00D9768A" w:rsidRDefault="00D9768A" w:rsidP="00D9768A">
      <w:pPr>
        <w:spacing w:line="360" w:lineRule="atLeast"/>
        <w:contextualSpacing/>
      </w:pPr>
      <w:bookmarkStart w:id="13" w:name="P670"/>
      <w:bookmarkEnd w:id="13"/>
      <w:r>
        <w:t>6.2.5.  Предоставить право на списание Центральным банком Российской Федерации в пользу Казначейства денежных средств</w:t>
      </w:r>
      <w:r>
        <w:br/>
        <w:t>с корреспондентского счета (субсчета) Кредитной организации на основании поручения Казначейства без распоряжения владельца счета в случае нарушения Кредитной организацией обязательств по договору репо</w:t>
      </w:r>
      <w:r>
        <w:br/>
        <w:t>и по договору займа ценных бумаг по уплате денежных средств и неустойки (штрафов, пеней) и предоставить Казначейству копии документов, подтверждающих предоставление указанного права.</w:t>
      </w:r>
    </w:p>
    <w:p w14:paraId="6CA69EA2" w14:textId="77777777" w:rsidR="00D9768A" w:rsidRDefault="00D9768A" w:rsidP="00D9768A">
      <w:pPr>
        <w:spacing w:line="360" w:lineRule="atLeast"/>
        <w:contextualSpacing/>
      </w:pPr>
      <w:bookmarkStart w:id="14" w:name="P671"/>
      <w:bookmarkEnd w:id="14"/>
      <w:r>
        <w:t>6.2.6.  Предоставить право на списание Расчетной организацией</w:t>
      </w:r>
      <w:r>
        <w:br/>
        <w:t xml:space="preserve">(при осуществлении расчетов с использованием счета в Расчетной организации) в пользу Казначейства денежных средств со счетов Кредитной организации, открытых в Расчетной организации, на основании поручения Казначейства без распоряжения владельца счета в случае нарушения Кредитной организацией обязательств по договору репо и по договору займа ценных бумаг по уплате денежных средств и неустойки (штрафов, пеней) </w:t>
      </w:r>
      <w:r>
        <w:br/>
        <w:t>и предоставить Казначейству копии документов, подтверждающих предоставление указанного права.</w:t>
      </w:r>
    </w:p>
    <w:p w14:paraId="4F209EF7" w14:textId="77777777" w:rsidR="00D9768A" w:rsidRDefault="00D9768A" w:rsidP="00D9768A">
      <w:pPr>
        <w:spacing w:line="360" w:lineRule="atLeast"/>
        <w:contextualSpacing/>
      </w:pPr>
      <w:r>
        <w:lastRenderedPageBreak/>
        <w:t>6.2.7.  Предоставить право на списание центральным депозитарием</w:t>
      </w:r>
      <w:r>
        <w:br/>
        <w:t>в пользу Казначейства ценных бумаг, переданных по договорам займа ценных бумаг, со счетов депо Кредитной организации, открытых</w:t>
      </w:r>
      <w:r>
        <w:br/>
        <w:t>в центральном депозитарии, без распоряжения владельца счета в случае нарушения Кредитной организацией обязательств по возврату ценных бумаг по договору займа ценных бумаг и предоставить Казначейству копии документов, подтверждающих предоставление указанного права.</w:t>
      </w:r>
    </w:p>
    <w:p w14:paraId="317F5C26" w14:textId="41F9F63E" w:rsidR="00D9768A" w:rsidRDefault="00D9768A" w:rsidP="00D9768A">
      <w:pPr>
        <w:spacing w:line="360" w:lineRule="atLeast"/>
        <w:contextualSpacing/>
      </w:pPr>
      <w:r>
        <w:t>6.2.8.  В случае если это предусмотрено договором репо</w:t>
      </w:r>
      <w:r w:rsidR="00A9794D">
        <w:t>,</w:t>
      </w:r>
      <w:r>
        <w:t xml:space="preserve"> внести компенсационный взнос.</w:t>
      </w:r>
    </w:p>
    <w:p w14:paraId="7DFEDF4A" w14:textId="7B51D543" w:rsidR="00D9768A" w:rsidRDefault="00D9768A" w:rsidP="00D9768A">
      <w:pPr>
        <w:spacing w:line="360" w:lineRule="atLeast"/>
        <w:contextualSpacing/>
      </w:pPr>
      <w:r>
        <w:t>6.2.9.  В день исполнения договора займа ценных бумаг, установленный договором займа ценных бумаг, перевести Казначейству ценные бумаги, определенные договором займа ценных бумаг, свободные</w:t>
      </w:r>
      <w:r w:rsidR="007673EC">
        <w:br/>
      </w:r>
      <w:r>
        <w:t>от любых прав третьих лиц.</w:t>
      </w:r>
    </w:p>
    <w:p w14:paraId="35C910A5" w14:textId="77777777" w:rsidR="00D9768A" w:rsidRDefault="00D9768A" w:rsidP="00D9768A">
      <w:pPr>
        <w:spacing w:line="360" w:lineRule="atLeast"/>
        <w:contextualSpacing/>
      </w:pPr>
      <w:r>
        <w:t>6.2.10.  В день исполнения договора займа ценных бумаг, установленный договором займа ценных бумаг, уплатить Казначейству проценты за пользование займом.</w:t>
      </w:r>
    </w:p>
    <w:p w14:paraId="7D906008" w14:textId="1493B051" w:rsidR="00D9768A" w:rsidRDefault="00D9768A" w:rsidP="00D9768A">
      <w:pPr>
        <w:spacing w:line="360" w:lineRule="atLeast"/>
        <w:contextualSpacing/>
      </w:pPr>
      <w:r>
        <w:t>6.2.11.  В случае получения денежных средств от выплат по ценным бумагам, если список лиц, имеющих право на получение от эмитента</w:t>
      </w:r>
      <w:r>
        <w:br/>
        <w:t>или лица, выдавшего ценные бумаги</w:t>
      </w:r>
      <w:r w:rsidR="007673EC">
        <w:t>, денежных средств, в том числе</w:t>
      </w:r>
      <w:r w:rsidR="007673EC">
        <w:br/>
      </w:r>
      <w:r>
        <w:t>в виде процентов по ценным бумагам, переданным Казначейством Кредитной организации по договору займа ценных бумаг, определяется</w:t>
      </w:r>
      <w:r w:rsidR="007673EC">
        <w:br/>
      </w:r>
      <w:r>
        <w:t>в период после исполнения обязательств по передаче ценных бумаг Кредитной организации и до исполнения Кредитной организацией обязательств по возврату ценных бумаг Казначейству, перечислить указанные денежные средства Казначейству.</w:t>
      </w:r>
    </w:p>
    <w:p w14:paraId="26C107CC" w14:textId="77777777" w:rsidR="00D9768A" w:rsidRDefault="00D9768A" w:rsidP="00D9768A">
      <w:pPr>
        <w:spacing w:line="360" w:lineRule="atLeast"/>
        <w:contextualSpacing/>
      </w:pPr>
      <w:r>
        <w:t>6.2.12.  В случае досрочного исполнения договора займа ценных бумаг в соответствии с положениями подпунктов 5.1.16 и 5.1.17 пункта 5.1 Соглашения перевести Казначейству ценные бумаги, определенные договором займа ценных бумаг, и уплатить проценты за пользование займом.</w:t>
      </w:r>
    </w:p>
    <w:p w14:paraId="5654DE5F" w14:textId="77777777" w:rsidR="00D9768A" w:rsidRDefault="00D9768A" w:rsidP="00D9768A">
      <w:pPr>
        <w:spacing w:line="360" w:lineRule="atLeast"/>
        <w:contextualSpacing/>
      </w:pPr>
      <w:r>
        <w:t>6.2.13.  В случае досрочного исполнения договора займа ценных бумаг в соответствии с положениями подпункта 6.1.9 пункта 6.1 Соглашения направить Казначейству и клиринговой организации не позднее дня, предшествующего дате досрочного исполнения, письменное уведомление</w:t>
      </w:r>
      <w:r>
        <w:br/>
        <w:t xml:space="preserve">о досрочном исполнении договора займа ценных бумаг в соответствии </w:t>
      </w:r>
      <w:r>
        <w:br/>
        <w:t>с документами Клиринговой организации.</w:t>
      </w:r>
    </w:p>
    <w:p w14:paraId="14E84588" w14:textId="10E3C45F" w:rsidR="006A7DAC" w:rsidRPr="00190269" w:rsidRDefault="00D9768A" w:rsidP="00D9768A">
      <w:r>
        <w:t xml:space="preserve">6.2.14.  В части международной финансовой организации – своевременно уведомлять Казначейство об изменении доли участия Российской Федерации в уставном капитале международной финансовой организации с приложением подтверждающих документов не позднее 5 </w:t>
      </w:r>
      <w:r>
        <w:lastRenderedPageBreak/>
        <w:t xml:space="preserve">рабочих дней со дня изменения доли участия Российской Федерации </w:t>
      </w:r>
      <w:r>
        <w:br/>
        <w:t>в ее уставном капитале.</w:t>
      </w:r>
    </w:p>
    <w:p w14:paraId="2DC0370B" w14:textId="77777777" w:rsidR="006A7DAC" w:rsidRPr="00190269" w:rsidRDefault="006A7DAC" w:rsidP="006A7DAC"/>
    <w:p w14:paraId="420C6328" w14:textId="77777777" w:rsidR="00A40BC5" w:rsidRPr="00C32F75" w:rsidRDefault="006A7DAC" w:rsidP="00A40BC5">
      <w:pPr>
        <w:keepNext/>
        <w:ind w:left="-142" w:right="-144" w:firstLine="0"/>
        <w:jc w:val="center"/>
        <w:outlineLvl w:val="0"/>
        <w:rPr>
          <w:b/>
          <w:bCs/>
          <w:kern w:val="32"/>
          <w:szCs w:val="32"/>
        </w:rPr>
      </w:pPr>
      <w:r w:rsidRPr="00190269">
        <w:rPr>
          <w:rFonts w:eastAsiaTheme="majorEastAsia" w:cstheme="majorBidi"/>
          <w:b/>
          <w:bCs/>
          <w:kern w:val="32"/>
          <w:szCs w:val="32"/>
        </w:rPr>
        <w:t xml:space="preserve">Раздел 7. </w:t>
      </w:r>
      <w:r w:rsidR="00A40BC5" w:rsidRPr="00C32F75">
        <w:rPr>
          <w:b/>
          <w:bCs/>
          <w:kern w:val="32"/>
          <w:szCs w:val="32"/>
        </w:rPr>
        <w:t>Ответствен</w:t>
      </w:r>
      <w:r w:rsidR="00A40BC5" w:rsidRPr="00F97997">
        <w:rPr>
          <w:b/>
          <w:bCs/>
          <w:kern w:val="32"/>
          <w:szCs w:val="32"/>
        </w:rPr>
        <w:t>ность</w:t>
      </w:r>
      <w:r w:rsidR="00A40BC5" w:rsidRPr="00C32F75">
        <w:rPr>
          <w:b/>
          <w:bCs/>
          <w:kern w:val="32"/>
          <w:szCs w:val="32"/>
        </w:rPr>
        <w:t xml:space="preserve"> за неисполнение или ненадлежащее</w:t>
      </w:r>
    </w:p>
    <w:p w14:paraId="7044DE47" w14:textId="77777777" w:rsidR="00A40BC5" w:rsidRPr="00C32F75" w:rsidRDefault="00A40BC5" w:rsidP="00A40BC5">
      <w:pPr>
        <w:keepNext/>
        <w:ind w:left="-142" w:right="-144" w:firstLine="0"/>
        <w:jc w:val="center"/>
        <w:outlineLvl w:val="0"/>
        <w:rPr>
          <w:b/>
          <w:bCs/>
          <w:kern w:val="32"/>
          <w:szCs w:val="32"/>
          <w:lang w:eastAsia="en-US"/>
        </w:rPr>
      </w:pPr>
      <w:r w:rsidRPr="00C32F75">
        <w:rPr>
          <w:b/>
          <w:bCs/>
          <w:kern w:val="32"/>
          <w:szCs w:val="32"/>
        </w:rPr>
        <w:t xml:space="preserve"> исполнение обязательств</w:t>
      </w:r>
    </w:p>
    <w:p w14:paraId="1D104773" w14:textId="77777777" w:rsidR="006A7DAC" w:rsidRPr="00190269" w:rsidRDefault="006A7DAC" w:rsidP="006A7DAC"/>
    <w:p w14:paraId="32A84BA4" w14:textId="27E92F09" w:rsidR="00D87882" w:rsidRDefault="00D87882" w:rsidP="00D87882">
      <w:pPr>
        <w:spacing w:line="360" w:lineRule="atLeast"/>
        <w:contextualSpacing/>
      </w:pPr>
      <w:r>
        <w:t>7.1.  В случае неисполнения или ненадлежащего исполнения обязательств по Соглашению Стороны несут ответственность</w:t>
      </w:r>
      <w:r w:rsidR="007673EC">
        <w:t xml:space="preserve"> </w:t>
      </w:r>
      <w:r>
        <w:t>в соответствии с законодательством Российской Федерации и Соглашением.</w:t>
      </w:r>
    </w:p>
    <w:p w14:paraId="7D6A98B5" w14:textId="37BE2BE3" w:rsidR="00D87882" w:rsidRDefault="00D87882" w:rsidP="00D87882">
      <w:pPr>
        <w:spacing w:line="360" w:lineRule="atLeast"/>
        <w:contextualSpacing/>
      </w:pPr>
      <w:r>
        <w:t>7.2.  Стороны не несут ответственности за неисполнение обязательств по Соглашению вследствие непреодолимой силы.</w:t>
      </w:r>
    </w:p>
    <w:p w14:paraId="7D71588D" w14:textId="77777777" w:rsidR="00D87882" w:rsidRDefault="00D87882" w:rsidP="00D87882">
      <w:pPr>
        <w:spacing w:line="360" w:lineRule="atLeast"/>
        <w:contextualSpacing/>
      </w:pPr>
      <w:r>
        <w:t>7.3.  В случае неисполнения Кредитной организацией условий Соглашения и договора репо, связанных с исполнением первой части договора репо:</w:t>
      </w:r>
    </w:p>
    <w:p w14:paraId="005F22B8" w14:textId="77777777" w:rsidR="00D87882" w:rsidRDefault="00D87882" w:rsidP="00D87882">
      <w:pPr>
        <w:spacing w:line="360" w:lineRule="atLeast"/>
        <w:contextualSpacing/>
      </w:pPr>
      <w:r>
        <w:t>а) Казначейство освобождается от исполнения обязательств</w:t>
      </w:r>
      <w:r>
        <w:br/>
        <w:t>по договору репо;</w:t>
      </w:r>
    </w:p>
    <w:p w14:paraId="5CC3AC4E" w14:textId="77777777" w:rsidR="00D87882" w:rsidRDefault="00D87882" w:rsidP="00D87882">
      <w:pPr>
        <w:spacing w:line="360" w:lineRule="atLeast"/>
        <w:contextualSpacing/>
      </w:pPr>
      <w:r>
        <w:t>б) Кредитная организация обязана уплатить Казначейству неустойку (штрафы, пени).</w:t>
      </w:r>
    </w:p>
    <w:p w14:paraId="59B626C5" w14:textId="290C8933" w:rsidR="00D87882" w:rsidRDefault="00D87882" w:rsidP="00D87882">
      <w:pPr>
        <w:spacing w:line="360" w:lineRule="atLeast"/>
        <w:contextualSpacing/>
      </w:pPr>
      <w:r>
        <w:t>Подтверждением неисполнения Кредитной организацией первой части договора репо является выписка со счета депо Казначейства, предоставляемая центральным депозит</w:t>
      </w:r>
      <w:r w:rsidR="007673EC">
        <w:t>арием, осуществляющим учет прав</w:t>
      </w:r>
      <w:r w:rsidR="008712C4">
        <w:t xml:space="preserve"> </w:t>
      </w:r>
      <w:r>
        <w:t>на ценные бумаги и их хранение.</w:t>
      </w:r>
    </w:p>
    <w:p w14:paraId="3BFA3426" w14:textId="77777777" w:rsidR="00D87882" w:rsidRDefault="00D87882" w:rsidP="00D87882">
      <w:pPr>
        <w:spacing w:line="360" w:lineRule="atLeast"/>
        <w:contextualSpacing/>
      </w:pPr>
      <w:r>
        <w:t>7.4.  Неустойка (штрафы, пени) по первой части договора репо начисляется Кредитной организацией за один календарный день просрочки исполнения обязательств в размере двойной ключевой ставки Центрального банка Российской Федерации, действующей на день исполнения первой части договора репо, от суммы договора репо.</w:t>
      </w:r>
    </w:p>
    <w:p w14:paraId="08AF74D1" w14:textId="77777777" w:rsidR="00D87882" w:rsidRDefault="00D87882" w:rsidP="00D87882">
      <w:pPr>
        <w:spacing w:line="360" w:lineRule="atLeast"/>
        <w:contextualSpacing/>
      </w:pPr>
      <w:r>
        <w:t>Неустойка (штрафы, пени) по первой части договора репо уплачивается Кредитной организацией Казначейству не позднее 3 рабочих дней со дня исполнения первой части договора репо, установленного договором репо.</w:t>
      </w:r>
    </w:p>
    <w:p w14:paraId="4E2135B0" w14:textId="77777777" w:rsidR="00D87882" w:rsidRDefault="00D87882" w:rsidP="00D87882">
      <w:pPr>
        <w:spacing w:line="360" w:lineRule="atLeast"/>
        <w:contextualSpacing/>
      </w:pPr>
      <w:r>
        <w:t>7.5.  В случае неисполнения Кредитной организацией условий Соглашения и договора репо, связанных с исполнением второй части договора репо, а также договора займа ценных бумаг Кредитная организация обязана уплатить Казначейству неустойку (штрафы, пени).</w:t>
      </w:r>
    </w:p>
    <w:p w14:paraId="6B1590E1" w14:textId="77777777" w:rsidR="00D87882" w:rsidRDefault="00D87882" w:rsidP="00D87882">
      <w:pPr>
        <w:spacing w:line="360" w:lineRule="atLeast"/>
        <w:contextualSpacing/>
      </w:pPr>
      <w:r>
        <w:t xml:space="preserve">Подтверждением неисполнения Кредитной организацией второй части договора репо является выписка со счета Казначейства, предоставляемая Центральным банком Российской Федерации или Расчетной организацией </w:t>
      </w:r>
      <w:r>
        <w:br/>
        <w:t>с приложением банковских документов.</w:t>
      </w:r>
    </w:p>
    <w:p w14:paraId="3563EFD1" w14:textId="77777777" w:rsidR="00D87882" w:rsidRDefault="00D87882" w:rsidP="00D87882">
      <w:pPr>
        <w:spacing w:line="360" w:lineRule="atLeast"/>
        <w:contextualSpacing/>
      </w:pPr>
      <w:r>
        <w:lastRenderedPageBreak/>
        <w:t>Подтверждением нарушения Кредитной организацией условий договора займа ценных бумаг являются выписка со счета Казначейства, предоставляемая соответственно Центральным банком Российской Федерации и (или) Расчетной организацией, выписка со счета депо Казначейства, предоставляемая центральным депозитарием, и отчет, предоставляемый клиринговой организацией.</w:t>
      </w:r>
    </w:p>
    <w:p w14:paraId="55F3E3F1" w14:textId="77777777" w:rsidR="00D87882" w:rsidRDefault="00D87882" w:rsidP="00D87882">
      <w:pPr>
        <w:spacing w:line="360" w:lineRule="atLeast"/>
        <w:contextualSpacing/>
      </w:pPr>
      <w:r>
        <w:t>7.6.  Неустойка (штрафы, пени) по второй части договора репо</w:t>
      </w:r>
      <w:r>
        <w:br/>
        <w:t>и по договору займа ценных бумаг уплачивается Кредитной организацией Казначейству за каждый день просрочки исполнения обязательств.</w:t>
      </w:r>
    </w:p>
    <w:p w14:paraId="087C652D" w14:textId="77777777" w:rsidR="00D87882" w:rsidRDefault="00D87882" w:rsidP="00D87882">
      <w:pPr>
        <w:spacing w:line="360" w:lineRule="atLeast"/>
        <w:contextualSpacing/>
      </w:pPr>
      <w:r>
        <w:t>Неустойка (штрафы, пени) по второй части договора репо начисляется Кредитной организации Казначейством в размере двойной ключевой ставки Центрального банка Российской Федерации, действующей на день исполнения второй части договора репо, от суммы неисполненных обязательств по договору репо (</w:t>
      </w:r>
      <w:r>
        <w:rPr>
          <w:i/>
        </w:rPr>
        <w:t>F</w:t>
      </w:r>
      <w:r>
        <w:t>) и рассчитывается по следующей формуле:</w:t>
      </w:r>
    </w:p>
    <w:p w14:paraId="274233E9" w14:textId="77777777" w:rsidR="00D87882" w:rsidRDefault="00D87882" w:rsidP="00D87882">
      <w:pPr>
        <w:spacing w:line="360" w:lineRule="atLeast"/>
        <w:contextualSpacing/>
      </w:pPr>
    </w:p>
    <w:p w14:paraId="31CE2CD7" w14:textId="77777777" w:rsidR="00D87882" w:rsidRDefault="00D87882" w:rsidP="00D87882">
      <w:pPr>
        <w:spacing w:line="360" w:lineRule="atLeast"/>
        <w:contextualSpacing/>
      </w:pPr>
      <m:oMath>
        <m:r>
          <m:rPr>
            <m:nor/>
          </m:rPr>
          <w:rPr>
            <w:rFonts w:ascii="Cambria Math" w:hAnsi="Cambria Math"/>
            <w:szCs w:val="28"/>
          </w:rPr>
          <m:t xml:space="preserve"> </m:t>
        </m:r>
        <m:r>
          <w:rPr>
            <w:rFonts w:ascii="Cambria Math" w:hAnsi="Cambria Math"/>
            <w:szCs w:val="28"/>
          </w:rPr>
          <m:t>F=</m:t>
        </m:r>
        <m:sSub>
          <m:sSubPr>
            <m:ctrlPr>
              <w:rPr>
                <w:rFonts w:ascii="Cambria Math" w:hAnsi="Cambria Math"/>
                <w:szCs w:val="28"/>
              </w:rPr>
            </m:ctrlPr>
          </m:sSubPr>
          <m:e>
            <m:nary>
              <m:naryPr>
                <m:chr m:val="∑"/>
                <m:limLoc m:val="undOvr"/>
                <m:grow m:val="1"/>
                <m:ctrlPr>
                  <w:rPr>
                    <w:rFonts w:ascii="Cambria Math" w:hAnsi="Cambria Math"/>
                    <w:szCs w:val="28"/>
                  </w:rPr>
                </m:ctrlPr>
              </m:naryPr>
              <m:sub>
                <m:r>
                  <w:rPr>
                    <w:rFonts w:ascii="Cambria Math" w:hAnsi="Cambria Math"/>
                    <w:szCs w:val="28"/>
                  </w:rPr>
                  <m:t>i=1</m:t>
                </m:r>
              </m:sub>
              <m:sup>
                <m:r>
                  <w:rPr>
                    <w:rFonts w:ascii="Cambria Math" w:hAnsi="Cambria Math"/>
                    <w:szCs w:val="28"/>
                  </w:rPr>
                  <m:t>n</m:t>
                </m:r>
              </m:sup>
              <m:e>
                <m:r>
                  <w:rPr>
                    <w:rFonts w:ascii="Cambria Math" w:hAnsi="Cambria Math"/>
                    <w:szCs w:val="28"/>
                  </w:rPr>
                  <m:t>F</m:t>
                </m:r>
              </m:e>
            </m:nary>
          </m:e>
          <m:sub>
            <m:r>
              <w:rPr>
                <w:rFonts w:ascii="Cambria Math" w:hAnsi="Cambria Math"/>
                <w:szCs w:val="28"/>
              </w:rPr>
              <m:t>n</m:t>
            </m:r>
          </m:sub>
        </m:sSub>
      </m:oMath>
      <w:r>
        <w:t xml:space="preserve"> , где</w:t>
      </w:r>
    </w:p>
    <w:p w14:paraId="4D9AFA9D" w14:textId="77777777" w:rsidR="00D87882" w:rsidRDefault="00D87882" w:rsidP="00D87882">
      <w:pPr>
        <w:spacing w:line="360" w:lineRule="atLeast"/>
        <w:contextualSpacing/>
        <w:rPr>
          <w:i/>
        </w:rPr>
      </w:pPr>
    </w:p>
    <w:p w14:paraId="4D8D2FF4" w14:textId="77777777" w:rsidR="00D87882" w:rsidRDefault="00D87882" w:rsidP="00D87882">
      <w:pPr>
        <w:spacing w:line="360" w:lineRule="atLeast"/>
        <w:contextualSpacing/>
      </w:pPr>
      <w:r>
        <w:rPr>
          <w:i/>
        </w:rPr>
        <w:t xml:space="preserve">F - </w:t>
      </w:r>
      <w:r>
        <w:t>сумма неустойки (штрафов, пеней) по договору репо;</w:t>
      </w:r>
    </w:p>
    <w:p w14:paraId="3C757217" w14:textId="77777777" w:rsidR="00D87882" w:rsidRDefault="00D87882" w:rsidP="00D87882">
      <w:pPr>
        <w:spacing w:line="360" w:lineRule="atLeast"/>
        <w:contextualSpacing/>
      </w:pPr>
      <w:r>
        <w:rPr>
          <w:i/>
        </w:rPr>
        <w:t xml:space="preserve">Fn - </w:t>
      </w:r>
      <w:r>
        <w:t>сумма неустойки (штрафов, пеней) по договору репо в n-й день, рассчитываемая по следующей формуле:</w:t>
      </w:r>
    </w:p>
    <w:p w14:paraId="00A6BD04" w14:textId="77777777" w:rsidR="00D87882" w:rsidRDefault="00D87882" w:rsidP="00D87882">
      <w:pPr>
        <w:spacing w:line="360" w:lineRule="atLeast"/>
        <w:contextualSpacing/>
        <w:rPr>
          <w:i/>
        </w:rPr>
      </w:pPr>
    </w:p>
    <w:p w14:paraId="17AE0212" w14:textId="77777777" w:rsidR="00D87882" w:rsidRDefault="008E7F12" w:rsidP="00D87882">
      <w:pPr>
        <w:spacing w:line="360" w:lineRule="atLeast"/>
        <w:contextualSpacing/>
      </w:pPr>
      <m:oMath>
        <m:sSub>
          <m:sSubPr>
            <m:ctrlPr>
              <w:rPr>
                <w:rFonts w:ascii="Cambria Math" w:hAnsi="Cambria Math"/>
                <w:szCs w:val="28"/>
              </w:rPr>
            </m:ctrlPr>
          </m:sSubPr>
          <m:e>
            <m:r>
              <w:rPr>
                <w:rFonts w:ascii="Cambria Math" w:hAnsi="Cambria Math"/>
                <w:szCs w:val="28"/>
              </w:rPr>
              <m:t>F</m:t>
            </m:r>
          </m:e>
          <m:sub>
            <m:r>
              <w:rPr>
                <w:rFonts w:ascii="Cambria Math" w:hAnsi="Cambria Math"/>
                <w:szCs w:val="28"/>
              </w:rPr>
              <m:t>n</m:t>
            </m:r>
          </m:sub>
        </m:sSub>
        <m:r>
          <w:rPr>
            <w:rFonts w:ascii="Cambria Math" w:hAnsi="Cambria Math"/>
            <w:szCs w:val="28"/>
          </w:rPr>
          <m:t>=</m:t>
        </m:r>
        <m:f>
          <m:fPr>
            <m:ctrlPr>
              <w:rPr>
                <w:rFonts w:ascii="Cambria Math" w:hAnsi="Cambria Math"/>
                <w:szCs w:val="28"/>
              </w:rPr>
            </m:ctrlPr>
          </m:fPr>
          <m:num>
            <m:r>
              <w:rPr>
                <w:rFonts w:ascii="Cambria Math" w:hAnsi="Cambria Math"/>
                <w:szCs w:val="28"/>
              </w:rPr>
              <m:t>R</m:t>
            </m:r>
          </m:num>
          <m:den>
            <m:r>
              <w:rPr>
                <w:rFonts w:ascii="Cambria Math" w:hAnsi="Cambria Math"/>
                <w:szCs w:val="28"/>
              </w:rPr>
              <m:t>100</m:t>
            </m:r>
          </m:den>
        </m:f>
        <m:r>
          <w:rPr>
            <w:rFonts w:ascii="Cambria Math" w:hAnsi="Cambria Math"/>
            <w:szCs w:val="28"/>
          </w:rPr>
          <m:t>×</m:t>
        </m:r>
        <m:f>
          <m:fPr>
            <m:ctrlPr>
              <w:rPr>
                <w:rFonts w:ascii="Cambria Math" w:hAnsi="Cambria Math"/>
                <w:szCs w:val="28"/>
              </w:rPr>
            </m:ctrlPr>
          </m:fPr>
          <m:num>
            <m:r>
              <w:rPr>
                <w:rFonts w:ascii="Cambria Math" w:hAnsi="Cambria Math"/>
                <w:szCs w:val="28"/>
              </w:rPr>
              <m:t>1</m:t>
            </m:r>
          </m:num>
          <m:den>
            <m:r>
              <w:rPr>
                <w:rFonts w:ascii="Cambria Math" w:hAnsi="Cambria Math"/>
                <w:szCs w:val="28"/>
              </w:rPr>
              <m:t>D</m:t>
            </m:r>
          </m:den>
        </m:f>
        <m:r>
          <w:rPr>
            <w:rFonts w:ascii="Cambria Math" w:hAnsi="Cambria Math"/>
            <w:szCs w:val="28"/>
          </w:rPr>
          <m:t>×</m:t>
        </m:r>
        <m:d>
          <m:dPr>
            <m:begChr m:val="["/>
            <m:endChr m:val="]"/>
            <m:ctrlPr>
              <w:rPr>
                <w:rFonts w:ascii="Cambria Math" w:hAnsi="Cambria Math"/>
                <w:szCs w:val="28"/>
              </w:rPr>
            </m:ctrlPr>
          </m:dPr>
          <m:e>
            <m:r>
              <m:rPr>
                <m:sty m:val="p"/>
              </m:rPr>
              <w:rPr>
                <w:rFonts w:ascii="Cambria Math" w:hAnsi="Cambria Math"/>
                <w:szCs w:val="28"/>
              </w:rPr>
              <m:t>max</m:t>
            </m:r>
            <m:d>
              <m:dPr>
                <m:begChr m:val="{"/>
                <m:endChr m:val="}"/>
                <m:ctrlPr>
                  <w:rPr>
                    <w:rFonts w:ascii="Cambria Math" w:hAnsi="Cambria Math"/>
                    <w:szCs w:val="28"/>
                  </w:rPr>
                </m:ctrlPr>
              </m:dPr>
              <m:e>
                <m:r>
                  <w:rPr>
                    <w:rFonts w:ascii="Cambria Math" w:hAnsi="Cambria Math"/>
                    <w:szCs w:val="28"/>
                  </w:rPr>
                  <m:t>0</m:t>
                </m:r>
                <m:r>
                  <m:rPr>
                    <m:sty m:val="p"/>
                  </m:rPr>
                  <w:rPr>
                    <w:rFonts w:ascii="Cambria Math" w:hAnsi="Cambria Math"/>
                    <w:szCs w:val="28"/>
                  </w:rPr>
                  <m:t>;S</m:t>
                </m:r>
                <m:r>
                  <w:rPr>
                    <w:rFonts w:ascii="Cambria Math" w:hAnsi="Cambria Math"/>
                    <w:szCs w:val="28"/>
                  </w:rPr>
                  <m:t>-</m:t>
                </m:r>
                <m:r>
                  <m:rPr>
                    <m:nor/>
                  </m:rPr>
                  <w:rPr>
                    <w:rFonts w:ascii="Cambria Math" w:hAnsi="Cambria Math"/>
                    <w:szCs w:val="28"/>
                  </w:rPr>
                  <m:t xml:space="preserve"> </m:t>
                </m:r>
                <m:sSub>
                  <m:sSubPr>
                    <m:ctrlPr>
                      <w:rPr>
                        <w:rFonts w:ascii="Cambria Math" w:hAnsi="Cambria Math"/>
                        <w:szCs w:val="28"/>
                      </w:rPr>
                    </m:ctrlPr>
                  </m:sSubPr>
                  <m:e>
                    <m:r>
                      <w:rPr>
                        <w:rFonts w:ascii="Cambria Math" w:hAnsi="Cambria Math"/>
                        <w:szCs w:val="28"/>
                      </w:rPr>
                      <m:t>V</m:t>
                    </m:r>
                  </m:e>
                  <m:sub>
                    <m:r>
                      <w:rPr>
                        <w:rFonts w:ascii="Cambria Math" w:hAnsi="Cambria Math"/>
                        <w:szCs w:val="28"/>
                      </w:rPr>
                      <m:t>n-1</m:t>
                    </m:r>
                    <m:r>
                      <m:rPr>
                        <m:nor/>
                      </m:rPr>
                      <w:rPr>
                        <w:rFonts w:ascii="Cambria Math" w:hAnsi="Cambria Math"/>
                        <w:szCs w:val="28"/>
                      </w:rPr>
                      <m:t xml:space="preserve"> </m:t>
                    </m:r>
                  </m:sub>
                </m:sSub>
              </m:e>
            </m:d>
          </m:e>
        </m:d>
      </m:oMath>
      <w:r w:rsidR="00D87882" w:rsidRPr="001E7E88">
        <w:rPr>
          <w:szCs w:val="28"/>
        </w:rPr>
        <w:t>,</w:t>
      </w:r>
      <w:r w:rsidR="00D87882">
        <w:t xml:space="preserve"> где</w:t>
      </w:r>
    </w:p>
    <w:p w14:paraId="09922830" w14:textId="77777777" w:rsidR="00D87882" w:rsidRDefault="00D87882" w:rsidP="00D87882">
      <w:pPr>
        <w:spacing w:line="360" w:lineRule="atLeast"/>
        <w:contextualSpacing/>
      </w:pPr>
    </w:p>
    <w:p w14:paraId="471C6888" w14:textId="77777777" w:rsidR="00D87882" w:rsidRDefault="00D87882" w:rsidP="00D87882">
      <w:pPr>
        <w:spacing w:line="360" w:lineRule="atLeast"/>
        <w:contextualSpacing/>
      </w:pPr>
      <w:r>
        <w:rPr>
          <w:i/>
        </w:rPr>
        <w:t>n</w:t>
      </w:r>
      <w:r>
        <w:t xml:space="preserve"> - n-й день, в который рассчитывается сумма неустойки при условии, что n = 1 в день, следующий за днем неисполнения второй части договора репо;</w:t>
      </w:r>
    </w:p>
    <w:p w14:paraId="27E2F63F" w14:textId="77777777" w:rsidR="00D87882" w:rsidRDefault="00D87882" w:rsidP="00D87882">
      <w:pPr>
        <w:spacing w:line="360" w:lineRule="atLeast"/>
        <w:contextualSpacing/>
      </w:pPr>
      <w:r>
        <w:rPr>
          <w:i/>
        </w:rPr>
        <w:t>R</w:t>
      </w:r>
      <w:r>
        <w:t xml:space="preserve"> - двойная ключевая ставка Центрального банка Российской Федерации, действующая на день исполнения второй части договора репо, установленный договором репо;</w:t>
      </w:r>
    </w:p>
    <w:p w14:paraId="490D9FF5" w14:textId="77777777" w:rsidR="00D87882" w:rsidRDefault="00D87882" w:rsidP="00D87882">
      <w:pPr>
        <w:spacing w:line="360" w:lineRule="atLeast"/>
        <w:contextualSpacing/>
      </w:pPr>
      <m:oMath>
        <m:r>
          <w:rPr>
            <w:rFonts w:ascii="Cambria Math" w:hAnsi="Cambria Math"/>
            <w:sz w:val="22"/>
          </w:rPr>
          <m:t>D</m:t>
        </m:r>
      </m:oMath>
      <w:r>
        <w:t xml:space="preserve"> - фактическое число дней (365 или 366 дней) в году, на который приходится n-й день;</w:t>
      </w:r>
    </w:p>
    <w:p w14:paraId="2ABE6860" w14:textId="77777777" w:rsidR="00D87882" w:rsidRDefault="00D87882" w:rsidP="00D87882">
      <w:pPr>
        <w:spacing w:line="360" w:lineRule="atLeast"/>
        <w:contextualSpacing/>
      </w:pPr>
      <w:r>
        <w:rPr>
          <w:i/>
        </w:rPr>
        <w:t>S</w:t>
      </w:r>
      <w:r>
        <w:t xml:space="preserve"> - сумма денежных средств, подлежащая уплате Кредитной организацией Казначейству по второй части договора репо;</w:t>
      </w:r>
    </w:p>
    <w:p w14:paraId="65B6F3B4" w14:textId="77777777" w:rsidR="00D87882" w:rsidRDefault="008E7F12" w:rsidP="00D87882">
      <w:pPr>
        <w:spacing w:line="360" w:lineRule="atLeast"/>
        <w:contextualSpacing/>
      </w:pPr>
      <m:oMath>
        <m:sSub>
          <m:sSubPr>
            <m:ctrlPr>
              <w:rPr>
                <w:rFonts w:ascii="Cambria Math" w:hAnsi="Cambria Math"/>
              </w:rPr>
            </m:ctrlPr>
          </m:sSubPr>
          <m:e>
            <m:r>
              <w:rPr>
                <w:rFonts w:ascii="Cambria Math" w:hAnsi="Cambria Math"/>
                <w:sz w:val="22"/>
              </w:rPr>
              <m:t>V</m:t>
            </m:r>
          </m:e>
          <m:sub>
            <m:r>
              <w:rPr>
                <w:rFonts w:ascii="Cambria Math" w:hAnsi="Cambria Math"/>
                <w:sz w:val="22"/>
              </w:rPr>
              <m:t>n-1</m:t>
            </m:r>
            <m:r>
              <m:rPr>
                <m:nor/>
              </m:rPr>
              <w:rPr>
                <w:rFonts w:ascii="Cambria Math" w:hAnsi="Cambria Math"/>
                <w:sz w:val="22"/>
              </w:rPr>
              <m:t xml:space="preserve"> </m:t>
            </m:r>
          </m:sub>
        </m:sSub>
      </m:oMath>
      <w:r w:rsidR="00D87882">
        <w:t xml:space="preserve"> - сумма денежных средств, уплаченная Кредитной организацией Казначейству по второй части договора репо на день n-1.</w:t>
      </w:r>
    </w:p>
    <w:p w14:paraId="36B02F83" w14:textId="77777777" w:rsidR="00D87882" w:rsidRDefault="00D87882" w:rsidP="00D87882">
      <w:pPr>
        <w:spacing w:line="360" w:lineRule="atLeast"/>
        <w:contextualSpacing/>
      </w:pPr>
      <w:r>
        <w:t xml:space="preserve">Неустойка (штрафы, пени) по договору займа ценных бумаг начисляется Кредитной организации Казначейством в размере двойной ключевой ставки Центрального банка Российской Федерации, действующей на день </w:t>
      </w:r>
      <w:r>
        <w:lastRenderedPageBreak/>
        <w:t>исполнения договора займа ценных бумаг от суммы неисполненных обязательств (</w:t>
      </w:r>
      <w:r>
        <w:rPr>
          <w:i/>
        </w:rPr>
        <w:t>E</w:t>
      </w:r>
      <w:r>
        <w:t>), и рассчитывается по следующей формуле:</w:t>
      </w:r>
    </w:p>
    <w:p w14:paraId="201B7661" w14:textId="77777777" w:rsidR="00D87882" w:rsidRDefault="00D87882" w:rsidP="00D87882">
      <w:pPr>
        <w:spacing w:line="360" w:lineRule="atLeast"/>
        <w:contextualSpacing/>
      </w:pPr>
    </w:p>
    <w:p w14:paraId="58992D25" w14:textId="77777777" w:rsidR="00D87882" w:rsidRDefault="00D87882" w:rsidP="00D87882">
      <w:pPr>
        <w:spacing w:line="360" w:lineRule="atLeast"/>
        <w:contextualSpacing/>
      </w:pPr>
      <m:oMath>
        <m:r>
          <w:rPr>
            <w:rFonts w:ascii="Cambria Math" w:hAnsi="Cambria Math"/>
            <w:szCs w:val="28"/>
          </w:rPr>
          <m:t>E=</m:t>
        </m:r>
        <m:sSub>
          <m:sSubPr>
            <m:ctrlPr>
              <w:rPr>
                <w:rFonts w:ascii="Cambria Math" w:hAnsi="Cambria Math"/>
                <w:szCs w:val="28"/>
              </w:rPr>
            </m:ctrlPr>
          </m:sSubPr>
          <m:e>
            <m:nary>
              <m:naryPr>
                <m:chr m:val="∑"/>
                <m:limLoc m:val="undOvr"/>
                <m:grow m:val="1"/>
                <m:ctrlPr>
                  <w:rPr>
                    <w:rFonts w:ascii="Cambria Math" w:hAnsi="Cambria Math"/>
                    <w:szCs w:val="28"/>
                  </w:rPr>
                </m:ctrlPr>
              </m:naryPr>
              <m:sub>
                <m:r>
                  <w:rPr>
                    <w:rFonts w:ascii="Cambria Math" w:hAnsi="Cambria Math"/>
                    <w:szCs w:val="28"/>
                  </w:rPr>
                  <m:t>i=1</m:t>
                </m:r>
              </m:sub>
              <m:sup>
                <m:r>
                  <w:rPr>
                    <w:rFonts w:ascii="Cambria Math" w:hAnsi="Cambria Math"/>
                    <w:szCs w:val="28"/>
                  </w:rPr>
                  <m:t>n</m:t>
                </m:r>
              </m:sup>
              <m:e>
                <m:r>
                  <w:rPr>
                    <w:rFonts w:ascii="Cambria Math" w:hAnsi="Cambria Math"/>
                    <w:szCs w:val="28"/>
                  </w:rPr>
                  <m:t>E</m:t>
                </m:r>
              </m:e>
            </m:nary>
          </m:e>
          <m:sub>
            <m:r>
              <w:rPr>
                <w:rFonts w:ascii="Cambria Math" w:hAnsi="Cambria Math"/>
                <w:szCs w:val="28"/>
              </w:rPr>
              <m:t>n</m:t>
            </m:r>
          </m:sub>
        </m:sSub>
      </m:oMath>
      <w:r>
        <w:t xml:space="preserve"> , где</w:t>
      </w:r>
    </w:p>
    <w:p w14:paraId="0765D058" w14:textId="77777777" w:rsidR="00D87882" w:rsidRDefault="00D87882" w:rsidP="00D87882">
      <w:pPr>
        <w:spacing w:line="360" w:lineRule="atLeast"/>
        <w:contextualSpacing/>
      </w:pPr>
    </w:p>
    <w:p w14:paraId="67F662A9" w14:textId="77777777" w:rsidR="00D87882" w:rsidRDefault="00D87882" w:rsidP="00D87882">
      <w:pPr>
        <w:spacing w:line="360" w:lineRule="atLeast"/>
        <w:contextualSpacing/>
      </w:pPr>
      <w:r>
        <w:rPr>
          <w:i/>
        </w:rPr>
        <w:t xml:space="preserve">E - </w:t>
      </w:r>
      <w:r>
        <w:t>сумма неустойки (штрафов, пеней) по договору займа ценных бумаг;</w:t>
      </w:r>
    </w:p>
    <w:p w14:paraId="7233CB0D" w14:textId="77777777" w:rsidR="00D87882" w:rsidRDefault="00D87882" w:rsidP="00D87882">
      <w:pPr>
        <w:spacing w:line="360" w:lineRule="atLeast"/>
        <w:contextualSpacing/>
      </w:pPr>
      <w:r>
        <w:rPr>
          <w:i/>
        </w:rPr>
        <w:t xml:space="preserve">En - </w:t>
      </w:r>
      <w:r>
        <w:t>сумма неустойки (штрафов, пеней) по договору займа ценных бумаг в n-й день, рассчитываемая по следующей формуле:</w:t>
      </w:r>
    </w:p>
    <w:p w14:paraId="4801B3DF" w14:textId="77777777" w:rsidR="00D87882" w:rsidRDefault="00D87882" w:rsidP="00D87882">
      <w:pPr>
        <w:spacing w:line="360" w:lineRule="atLeast"/>
        <w:contextualSpacing/>
      </w:pPr>
    </w:p>
    <w:p w14:paraId="045E5F7C" w14:textId="77777777" w:rsidR="00D87882" w:rsidRDefault="008E7F12" w:rsidP="00D87882">
      <w:pPr>
        <w:spacing w:line="360" w:lineRule="atLeast"/>
        <w:contextualSpacing/>
      </w:pPr>
      <m:oMath>
        <m:sSub>
          <m:sSubPr>
            <m:ctrlPr>
              <w:rPr>
                <w:rFonts w:ascii="Cambria Math" w:hAnsi="Cambria Math"/>
                <w:szCs w:val="28"/>
              </w:rPr>
            </m:ctrlPr>
          </m:sSubPr>
          <m:e>
            <m:r>
              <w:rPr>
                <w:rFonts w:ascii="Cambria Math" w:hAnsi="Cambria Math"/>
                <w:szCs w:val="28"/>
              </w:rPr>
              <m:t>E</m:t>
            </m:r>
          </m:e>
          <m:sub>
            <m:r>
              <w:rPr>
                <w:rFonts w:ascii="Cambria Math" w:hAnsi="Cambria Math"/>
                <w:szCs w:val="28"/>
              </w:rPr>
              <m:t>n</m:t>
            </m:r>
          </m:sub>
        </m:sSub>
        <m:r>
          <w:rPr>
            <w:rFonts w:ascii="Cambria Math" w:hAnsi="Cambria Math"/>
            <w:szCs w:val="28"/>
          </w:rPr>
          <m:t>=</m:t>
        </m:r>
        <m:f>
          <m:fPr>
            <m:ctrlPr>
              <w:rPr>
                <w:rFonts w:ascii="Cambria Math" w:hAnsi="Cambria Math"/>
                <w:szCs w:val="28"/>
              </w:rPr>
            </m:ctrlPr>
          </m:fPr>
          <m:num>
            <m:r>
              <w:rPr>
                <w:rFonts w:ascii="Cambria Math" w:hAnsi="Cambria Math"/>
                <w:szCs w:val="28"/>
              </w:rPr>
              <m:t>R</m:t>
            </m:r>
          </m:num>
          <m:den>
            <m:r>
              <w:rPr>
                <w:rFonts w:ascii="Cambria Math" w:hAnsi="Cambria Math"/>
                <w:szCs w:val="28"/>
              </w:rPr>
              <m:t>100</m:t>
            </m:r>
          </m:den>
        </m:f>
        <m:r>
          <w:rPr>
            <w:rFonts w:ascii="Cambria Math" w:hAnsi="Cambria Math"/>
            <w:szCs w:val="28"/>
          </w:rPr>
          <m:t>×</m:t>
        </m:r>
        <m:f>
          <m:fPr>
            <m:ctrlPr>
              <w:rPr>
                <w:rFonts w:ascii="Cambria Math" w:hAnsi="Cambria Math"/>
                <w:szCs w:val="28"/>
              </w:rPr>
            </m:ctrlPr>
          </m:fPr>
          <m:num>
            <m:r>
              <w:rPr>
                <w:rFonts w:ascii="Cambria Math" w:hAnsi="Cambria Math"/>
                <w:szCs w:val="28"/>
              </w:rPr>
              <m:t>1</m:t>
            </m:r>
          </m:num>
          <m:den>
            <m:r>
              <w:rPr>
                <w:rFonts w:ascii="Cambria Math" w:hAnsi="Cambria Math"/>
                <w:szCs w:val="28"/>
              </w:rPr>
              <m:t>D</m:t>
            </m:r>
          </m:den>
        </m:f>
        <m:r>
          <w:rPr>
            <w:rFonts w:ascii="Cambria Math" w:hAnsi="Cambria Math"/>
            <w:szCs w:val="28"/>
          </w:rPr>
          <m:t>×(</m:t>
        </m:r>
        <m:sSub>
          <m:sSubPr>
            <m:ctrlPr>
              <w:rPr>
                <w:rFonts w:ascii="Cambria Math" w:hAnsi="Cambria Math"/>
                <w:szCs w:val="28"/>
              </w:rPr>
            </m:ctrlPr>
          </m:sSubPr>
          <m:e>
            <m:r>
              <w:rPr>
                <w:rFonts w:ascii="Cambria Math" w:hAnsi="Cambria Math"/>
                <w:szCs w:val="28"/>
              </w:rPr>
              <m:t>A</m:t>
            </m:r>
          </m:e>
          <m:sub>
            <m:r>
              <w:rPr>
                <w:rFonts w:ascii="Cambria Math" w:hAnsi="Cambria Math"/>
                <w:szCs w:val="28"/>
              </w:rPr>
              <m:t>n-1</m:t>
            </m:r>
          </m:sub>
        </m:sSub>
        <m:r>
          <m:rPr>
            <m:nor/>
          </m:rPr>
          <w:rPr>
            <w:rFonts w:ascii="Cambria Math" w:hAnsi="Cambria Math"/>
            <w:szCs w:val="28"/>
          </w:rPr>
          <m:t xml:space="preserve"> </m:t>
        </m:r>
        <m:r>
          <w:rPr>
            <w:rFonts w:ascii="Cambria Math" w:hAnsi="Cambria Math"/>
            <w:szCs w:val="28"/>
          </w:rPr>
          <m:t>+</m:t>
        </m:r>
        <m:r>
          <m:rPr>
            <m:nor/>
          </m:rPr>
          <w:rPr>
            <w:rFonts w:ascii="Cambria Math" w:hAnsi="Cambria Math"/>
            <w:szCs w:val="28"/>
          </w:rPr>
          <m:t xml:space="preserve"> </m:t>
        </m:r>
        <m:sSub>
          <m:sSubPr>
            <m:ctrlPr>
              <w:rPr>
                <w:rFonts w:ascii="Cambria Math" w:hAnsi="Cambria Math"/>
                <w:szCs w:val="28"/>
              </w:rPr>
            </m:ctrlPr>
          </m:sSubPr>
          <m:e>
            <m:r>
              <w:rPr>
                <w:rFonts w:ascii="Cambria Math" w:hAnsi="Cambria Math"/>
                <w:szCs w:val="28"/>
              </w:rPr>
              <m:t>Q</m:t>
            </m:r>
          </m:e>
          <m:sub>
            <m:r>
              <w:rPr>
                <w:rFonts w:ascii="Cambria Math" w:hAnsi="Cambria Math"/>
                <w:szCs w:val="28"/>
              </w:rPr>
              <m:t>n-1</m:t>
            </m:r>
          </m:sub>
        </m:sSub>
        <m:r>
          <w:rPr>
            <w:rFonts w:ascii="Cambria Math" w:hAnsi="Cambria Math"/>
            <w:szCs w:val="28"/>
          </w:rPr>
          <m:t>)</m:t>
        </m:r>
      </m:oMath>
      <w:r w:rsidR="00D87882" w:rsidRPr="001E7E88">
        <w:rPr>
          <w:szCs w:val="28"/>
        </w:rPr>
        <w:t>,</w:t>
      </w:r>
      <w:r w:rsidR="00D87882">
        <w:t xml:space="preserve"> где</w:t>
      </w:r>
    </w:p>
    <w:p w14:paraId="3381D9FC" w14:textId="77777777" w:rsidR="00D87882" w:rsidRDefault="00D87882" w:rsidP="00D87882">
      <w:pPr>
        <w:spacing w:line="360" w:lineRule="atLeast"/>
        <w:contextualSpacing/>
      </w:pPr>
    </w:p>
    <w:p w14:paraId="17946C65" w14:textId="77777777" w:rsidR="00D87882" w:rsidRDefault="00D87882" w:rsidP="00D87882">
      <w:pPr>
        <w:spacing w:line="360" w:lineRule="atLeast"/>
        <w:contextualSpacing/>
      </w:pPr>
      <w:r>
        <w:rPr>
          <w:i/>
        </w:rPr>
        <w:t>n</w:t>
      </w:r>
      <w:r>
        <w:t xml:space="preserve"> – n-й день, в который рассчитывается сумма неустойки при условии, что n = 1 в день, следующий за днем неисполнения Кредитной организацией договора займа ценных бумаг;</w:t>
      </w:r>
    </w:p>
    <w:p w14:paraId="340F1BFC" w14:textId="77777777" w:rsidR="00D87882" w:rsidRDefault="00D87882" w:rsidP="00D87882">
      <w:pPr>
        <w:spacing w:line="360" w:lineRule="atLeast"/>
        <w:contextualSpacing/>
      </w:pPr>
      <w:r>
        <w:rPr>
          <w:i/>
        </w:rPr>
        <w:t>R</w:t>
      </w:r>
      <w:r>
        <w:t xml:space="preserve"> – двойная ключевая ставка Центрального банка Российской Федерации, действующая на день исполнения договора займа ценных бумаг, установленный договором займа ценных бумаг;</w:t>
      </w:r>
    </w:p>
    <w:p w14:paraId="42B15C5A" w14:textId="77777777" w:rsidR="00D87882" w:rsidRDefault="00D87882" w:rsidP="00D87882">
      <w:pPr>
        <w:spacing w:line="360" w:lineRule="atLeast"/>
        <w:contextualSpacing/>
      </w:pPr>
      <m:oMath>
        <m:r>
          <w:rPr>
            <w:rFonts w:ascii="Cambria Math" w:hAnsi="Cambria Math"/>
            <w:sz w:val="22"/>
          </w:rPr>
          <m:t>D</m:t>
        </m:r>
      </m:oMath>
      <w:r>
        <w:t xml:space="preserve"> – фактическое число дней (365 или 366 дней) в году, на который приходится n-й день;</w:t>
      </w:r>
    </w:p>
    <w:p w14:paraId="2930BF50" w14:textId="77777777" w:rsidR="00D87882" w:rsidRDefault="008E7F12" w:rsidP="00D87882">
      <w:pPr>
        <w:spacing w:line="360" w:lineRule="atLeast"/>
        <w:contextualSpacing/>
      </w:pPr>
      <m:oMath>
        <m:sSub>
          <m:sSubPr>
            <m:ctrlPr>
              <w:rPr>
                <w:rFonts w:ascii="Cambria Math" w:hAnsi="Cambria Math"/>
              </w:rPr>
            </m:ctrlPr>
          </m:sSubPr>
          <m:e>
            <m:r>
              <w:rPr>
                <w:rFonts w:ascii="Cambria Math" w:hAnsi="Cambria Math"/>
                <w:sz w:val="22"/>
              </w:rPr>
              <m:t>A</m:t>
            </m:r>
          </m:e>
          <m:sub>
            <m:r>
              <w:rPr>
                <w:rFonts w:ascii="Cambria Math" w:hAnsi="Cambria Math"/>
                <w:sz w:val="22"/>
              </w:rPr>
              <m:t>n-1</m:t>
            </m:r>
          </m:sub>
        </m:sSub>
      </m:oMath>
      <w:r w:rsidR="00D87882">
        <w:t xml:space="preserve"> - сумма начисленных процентов за пользование займом, </w:t>
      </w:r>
      <w:r w:rsidR="00D87882">
        <w:br/>
        <w:t>не уплаченных Кредитной организацией Казначейству на день n-1;</w:t>
      </w:r>
    </w:p>
    <w:p w14:paraId="4E283900" w14:textId="77777777" w:rsidR="00D87882" w:rsidRDefault="008E7F12" w:rsidP="00D87882">
      <w:pPr>
        <w:spacing w:line="360" w:lineRule="atLeast"/>
        <w:contextualSpacing/>
      </w:pPr>
      <m:oMath>
        <m:sSub>
          <m:sSubPr>
            <m:ctrlPr>
              <w:rPr>
                <w:rFonts w:ascii="Cambria Math" w:hAnsi="Cambria Math"/>
              </w:rPr>
            </m:ctrlPr>
          </m:sSubPr>
          <m:e>
            <m:r>
              <w:rPr>
                <w:rFonts w:ascii="Cambria Math" w:hAnsi="Cambria Math"/>
                <w:sz w:val="22"/>
              </w:rPr>
              <m:t>Q</m:t>
            </m:r>
          </m:e>
          <m:sub>
            <m:r>
              <w:rPr>
                <w:rFonts w:ascii="Cambria Math" w:hAnsi="Cambria Math"/>
                <w:sz w:val="22"/>
              </w:rPr>
              <m:t>n-1</m:t>
            </m:r>
          </m:sub>
        </m:sSub>
      </m:oMath>
      <w:r w:rsidR="00D87882">
        <w:t xml:space="preserve"> – суммарная стоимость ценных бумаг, переданных по договору займа ценных бумаг и не возвращенных Кредитной организацией, без учета премии к рыночной цене ценной бумаги на день n-1, рассчитываемая</w:t>
      </w:r>
      <w:r w:rsidR="00D87882">
        <w:br/>
        <w:t>по следующей формуле:</w:t>
      </w:r>
    </w:p>
    <w:p w14:paraId="781FA623" w14:textId="77777777" w:rsidR="00D87882" w:rsidRDefault="00D87882" w:rsidP="00D87882">
      <w:pPr>
        <w:spacing w:line="360" w:lineRule="atLeast"/>
        <w:contextualSpacing/>
      </w:pPr>
    </w:p>
    <w:p w14:paraId="7135978E" w14:textId="6FA21CC6" w:rsidR="00D87882" w:rsidRDefault="008E7F12" w:rsidP="00D87882">
      <w:pPr>
        <w:spacing w:line="360" w:lineRule="atLeast"/>
        <w:contextualSpacing/>
      </w:pPr>
      <m:oMath>
        <m:sSub>
          <m:sSubPr>
            <m:ctrlPr>
              <w:rPr>
                <w:rFonts w:ascii="Cambria Math" w:hAnsi="Cambria Math"/>
                <w:szCs w:val="28"/>
              </w:rPr>
            </m:ctrlPr>
          </m:sSubPr>
          <m:e>
            <m:r>
              <w:rPr>
                <w:rFonts w:ascii="Cambria Math" w:hAnsi="Cambria Math"/>
                <w:szCs w:val="28"/>
              </w:rPr>
              <m:t>Q</m:t>
            </m:r>
          </m:e>
          <m:sub>
            <m:r>
              <w:rPr>
                <w:rFonts w:ascii="Cambria Math" w:hAnsi="Cambria Math"/>
                <w:szCs w:val="28"/>
              </w:rPr>
              <m:t>n-1</m:t>
            </m:r>
          </m:sub>
        </m:sSub>
        <m:r>
          <w:rPr>
            <w:rFonts w:ascii="Cambria Math" w:hAnsi="Cambria Math"/>
            <w:szCs w:val="28"/>
          </w:rPr>
          <m:t>=</m:t>
        </m:r>
        <m:nary>
          <m:naryPr>
            <m:chr m:val="∑"/>
            <m:limLoc m:val="undOvr"/>
            <m:grow m:val="1"/>
            <m:ctrlPr>
              <w:rPr>
                <w:rFonts w:ascii="Cambria Math" w:hAnsi="Cambria Math"/>
                <w:szCs w:val="28"/>
              </w:rPr>
            </m:ctrlPr>
          </m:naryPr>
          <m:sub>
            <m:r>
              <w:rPr>
                <w:rFonts w:ascii="Cambria Math" w:hAnsi="Cambria Math"/>
                <w:szCs w:val="28"/>
              </w:rPr>
              <m:t>i=1</m:t>
            </m:r>
          </m:sub>
          <m:sup>
            <m:r>
              <w:rPr>
                <w:rFonts w:ascii="Cambria Math" w:hAnsi="Cambria Math"/>
                <w:szCs w:val="28"/>
              </w:rPr>
              <m:t>m</m:t>
            </m:r>
          </m:sup>
          <m:e>
            <m:r>
              <m:rPr>
                <m:sty m:val="p"/>
              </m:rPr>
              <w:rPr>
                <w:rFonts w:ascii="Cambria Math" w:hAnsi="Cambria Math"/>
                <w:szCs w:val="28"/>
              </w:rPr>
              <m:t>(</m:t>
            </m:r>
            <m:r>
              <w:rPr>
                <w:rFonts w:ascii="Cambria Math" w:hAnsi="Cambria Math"/>
                <w:szCs w:val="28"/>
              </w:rPr>
              <m:t>(</m:t>
            </m:r>
            <m:sSub>
              <m:sSubPr>
                <m:ctrlPr>
                  <w:rPr>
                    <w:rFonts w:ascii="Cambria Math" w:hAnsi="Cambria Math"/>
                    <w:szCs w:val="28"/>
                  </w:rPr>
                </m:ctrlPr>
              </m:sSubPr>
              <m:e>
                <m:r>
                  <w:rPr>
                    <w:rFonts w:ascii="Cambria Math" w:hAnsi="Cambria Math"/>
                    <w:szCs w:val="28"/>
                  </w:rPr>
                  <m:t>P</m:t>
                </m:r>
              </m:e>
              <m:sub>
                <m:r>
                  <w:rPr>
                    <w:rFonts w:ascii="Cambria Math" w:hAnsi="Cambria Math"/>
                    <w:szCs w:val="28"/>
                  </w:rPr>
                  <m:t>n-2,i</m:t>
                </m:r>
              </m:sub>
            </m:sSub>
            <m:r>
              <w:rPr>
                <w:rFonts w:ascii="Cambria Math" w:hAnsi="Cambria Math"/>
                <w:szCs w:val="28"/>
              </w:rPr>
              <m:t>+</m:t>
            </m:r>
            <m:sSub>
              <m:sSubPr>
                <m:ctrlPr>
                  <w:rPr>
                    <w:rFonts w:ascii="Cambria Math" w:hAnsi="Cambria Math"/>
                    <w:szCs w:val="28"/>
                  </w:rPr>
                </m:ctrlPr>
              </m:sSubPr>
              <m:e>
                <m:r>
                  <m:rPr>
                    <m:sty m:val="p"/>
                  </m:rPr>
                  <w:rPr>
                    <w:rFonts w:ascii="Cambria Math" w:hAnsi="Cambria Math"/>
                    <w:szCs w:val="28"/>
                  </w:rPr>
                  <m:t>AI</m:t>
                </m:r>
              </m:e>
              <m:sub>
                <m:r>
                  <w:rPr>
                    <w:rFonts w:ascii="Cambria Math" w:hAnsi="Cambria Math"/>
                    <w:szCs w:val="28"/>
                  </w:rPr>
                  <m:t>n-1,i</m:t>
                </m:r>
              </m:sub>
            </m:sSub>
            <m:r>
              <w:rPr>
                <w:rFonts w:ascii="Cambria Math" w:hAnsi="Cambria Math"/>
                <w:szCs w:val="28"/>
              </w:rPr>
              <m:t>)×</m:t>
            </m:r>
            <m:sSub>
              <m:sSubPr>
                <m:ctrlPr>
                  <w:rPr>
                    <w:rFonts w:ascii="Cambria Math" w:hAnsi="Cambria Math"/>
                    <w:szCs w:val="28"/>
                  </w:rPr>
                </m:ctrlPr>
              </m:sSubPr>
              <m:e>
                <m:r>
                  <w:rPr>
                    <w:rFonts w:ascii="Cambria Math" w:hAnsi="Cambria Math"/>
                    <w:szCs w:val="28"/>
                  </w:rPr>
                  <m:t>N</m:t>
                </m:r>
              </m:e>
              <m:sub>
                <m:r>
                  <w:rPr>
                    <w:rFonts w:ascii="Cambria Math" w:hAnsi="Cambria Math"/>
                    <w:szCs w:val="28"/>
                  </w:rPr>
                  <m:t>i</m:t>
                </m:r>
              </m:sub>
            </m:sSub>
            <m:r>
              <w:rPr>
                <w:rFonts w:ascii="Cambria Math" w:hAnsi="Cambria Math"/>
                <w:szCs w:val="28"/>
              </w:rPr>
              <m:t>×</m:t>
            </m:r>
            <m:sSub>
              <m:sSubPr>
                <m:ctrlPr>
                  <w:rPr>
                    <w:rFonts w:ascii="Cambria Math" w:hAnsi="Cambria Math"/>
                    <w:szCs w:val="28"/>
                  </w:rPr>
                </m:ctrlPr>
              </m:sSubPr>
              <m:e>
                <m:r>
                  <m:rPr>
                    <m:sty m:val="p"/>
                  </m:rPr>
                  <w:rPr>
                    <w:rFonts w:ascii="Cambria Math" w:hAnsi="Cambria Math"/>
                    <w:szCs w:val="28"/>
                  </w:rPr>
                  <m:t>BR</m:t>
                </m:r>
              </m:e>
              <m:sub>
                <m:r>
                  <w:rPr>
                    <w:rFonts w:ascii="Cambria Math" w:hAnsi="Cambria Math"/>
                    <w:szCs w:val="28"/>
                  </w:rPr>
                  <m:t>n-</m:t>
                </m:r>
                <m:sSub>
                  <m:sSubPr>
                    <m:ctrlPr>
                      <w:rPr>
                        <w:rFonts w:ascii="Cambria Math" w:hAnsi="Cambria Math"/>
                        <w:szCs w:val="28"/>
                      </w:rPr>
                    </m:ctrlPr>
                  </m:sSubPr>
                  <m:e>
                    <m:r>
                      <w:rPr>
                        <w:rFonts w:ascii="Cambria Math" w:hAnsi="Cambria Math"/>
                        <w:szCs w:val="28"/>
                      </w:rPr>
                      <m:t>1</m:t>
                    </m:r>
                  </m:e>
                  <m:sub>
                    <m:r>
                      <w:rPr>
                        <w:rFonts w:ascii="Cambria Math" w:hAnsi="Cambria Math"/>
                        <w:szCs w:val="28"/>
                      </w:rPr>
                      <m:t>,i</m:t>
                    </m:r>
                  </m:sub>
                </m:sSub>
              </m:sub>
            </m:sSub>
            <m:r>
              <w:rPr>
                <w:rFonts w:ascii="Cambria Math" w:hAnsi="Cambria Math"/>
                <w:szCs w:val="28"/>
              </w:rPr>
              <m:t>)</m:t>
            </m:r>
            <m:r>
              <m:rPr>
                <m:sty m:val="p"/>
              </m:rPr>
              <w:rPr>
                <w:rFonts w:ascii="Cambria Math" w:hAnsi="Cambria Math"/>
                <w:szCs w:val="28"/>
              </w:rPr>
              <m:t xml:space="preserve">, </m:t>
            </m:r>
          </m:e>
        </m:nary>
        <m:r>
          <m:rPr>
            <m:sty m:val="p"/>
          </m:rPr>
          <w:rPr>
            <w:rFonts w:ascii="Cambria Math" w:hAnsi="Cambria Math"/>
            <w:szCs w:val="28"/>
          </w:rPr>
          <m:t xml:space="preserve"> </m:t>
        </m:r>
      </m:oMath>
      <w:r w:rsidR="00D87882" w:rsidRPr="001E7E88">
        <w:rPr>
          <w:szCs w:val="28"/>
        </w:rPr>
        <w:t>г</w:t>
      </w:r>
      <w:r w:rsidR="00D87882">
        <w:t>де</w:t>
      </w:r>
    </w:p>
    <w:p w14:paraId="300412C1" w14:textId="77777777" w:rsidR="00D87882" w:rsidRDefault="00D87882" w:rsidP="00D87882">
      <w:pPr>
        <w:spacing w:line="360" w:lineRule="atLeast"/>
        <w:contextualSpacing/>
      </w:pPr>
    </w:p>
    <w:p w14:paraId="27504CCF" w14:textId="77777777" w:rsidR="00D87882" w:rsidRDefault="008E7F12" w:rsidP="00D87882">
      <w:pPr>
        <w:spacing w:line="360" w:lineRule="atLeast"/>
        <w:contextualSpacing/>
      </w:pPr>
      <m:oMath>
        <m:sSub>
          <m:sSubPr>
            <m:ctrlPr>
              <w:rPr>
                <w:rFonts w:ascii="Cambria Math" w:hAnsi="Cambria Math"/>
              </w:rPr>
            </m:ctrlPr>
          </m:sSubPr>
          <m:e>
            <m:r>
              <w:rPr>
                <w:rFonts w:ascii="Cambria Math" w:hAnsi="Cambria Math"/>
                <w:sz w:val="22"/>
              </w:rPr>
              <m:t>P</m:t>
            </m:r>
          </m:e>
          <m:sub>
            <m:r>
              <w:rPr>
                <w:rFonts w:ascii="Cambria Math" w:hAnsi="Cambria Math"/>
                <w:sz w:val="22"/>
              </w:rPr>
              <m:t>n-2,i</m:t>
            </m:r>
          </m:sub>
        </m:sSub>
      </m:oMath>
      <w:r w:rsidR="00D87882">
        <w:t xml:space="preserve"> - цена ценной бумаги </w:t>
      </w:r>
      <w:r w:rsidR="00D87882">
        <w:rPr>
          <w:i/>
        </w:rPr>
        <w:t>i</w:t>
      </w:r>
      <w:r w:rsidR="00D87882">
        <w:t xml:space="preserve">-го выпуска, определенная в соответствии </w:t>
      </w:r>
      <w:r w:rsidR="00D87882">
        <w:br/>
        <w:t>с пунктом 15 Правил;</w:t>
      </w:r>
    </w:p>
    <w:p w14:paraId="4E9F5ABE" w14:textId="77777777" w:rsidR="00D87882" w:rsidRDefault="00D87882" w:rsidP="00D87882">
      <w:pPr>
        <w:spacing w:line="360" w:lineRule="atLeast"/>
        <w:contextualSpacing/>
      </w:pPr>
      <w:r>
        <w:rPr>
          <w:i/>
        </w:rPr>
        <w:t>i</w:t>
      </w:r>
      <w:r>
        <w:t xml:space="preserve"> - число выпусков ценных бумаг, переданных Кредитной организации по договору займа ценных бумаг, от 1 до </w:t>
      </w:r>
      <w:r>
        <w:rPr>
          <w:i/>
        </w:rPr>
        <w:t>m</w:t>
      </w:r>
      <w:r>
        <w:t>;</w:t>
      </w:r>
    </w:p>
    <w:p w14:paraId="5269180B" w14:textId="15993E97" w:rsidR="00D87882" w:rsidRDefault="008E7F12" w:rsidP="00D87882">
      <w:pPr>
        <w:spacing w:line="360" w:lineRule="atLeast"/>
        <w:contextualSpacing/>
      </w:pPr>
      <m:oMath>
        <m:sSub>
          <m:sSubPr>
            <m:ctrlPr>
              <w:rPr>
                <w:rFonts w:ascii="Cambria Math" w:hAnsi="Cambria Math"/>
              </w:rPr>
            </m:ctrlPr>
          </m:sSubPr>
          <m:e>
            <m:r>
              <m:rPr>
                <m:sty m:val="p"/>
              </m:rPr>
              <w:rPr>
                <w:rFonts w:ascii="Cambria Math" w:hAnsi="Cambria Math"/>
                <w:sz w:val="22"/>
              </w:rPr>
              <m:t>AI</m:t>
            </m:r>
          </m:e>
          <m:sub>
            <m:r>
              <w:rPr>
                <w:rFonts w:ascii="Cambria Math" w:hAnsi="Cambria Math"/>
                <w:sz w:val="22"/>
              </w:rPr>
              <m:t>n-1,</m:t>
            </m:r>
            <m:r>
              <m:rPr>
                <m:nor/>
              </m:rPr>
              <w:rPr>
                <w:rFonts w:ascii="Cambria Math" w:hAnsi="Cambria Math"/>
                <w:sz w:val="22"/>
              </w:rPr>
              <m:t xml:space="preserve"> </m:t>
            </m:r>
            <m:r>
              <w:rPr>
                <w:rFonts w:ascii="Cambria Math" w:hAnsi="Cambria Math"/>
                <w:sz w:val="22"/>
              </w:rPr>
              <m:t>i</m:t>
            </m:r>
          </m:sub>
        </m:sSub>
      </m:oMath>
      <w:r w:rsidR="00D87882">
        <w:t xml:space="preserve"> - значение накопленного купонного дохода в валюте номинала (начальной стоимости) ценной бумаги </w:t>
      </w:r>
      <w:r w:rsidR="00D87882">
        <w:rPr>
          <w:i/>
        </w:rPr>
        <w:t>i</w:t>
      </w:r>
      <w:r w:rsidR="007673EC">
        <w:t>-го выпуска ценных бумаг</w:t>
      </w:r>
      <w:r w:rsidR="007673EC">
        <w:br/>
      </w:r>
      <w:r w:rsidR="00D87882">
        <w:t>на день n-1;</w:t>
      </w:r>
    </w:p>
    <w:p w14:paraId="24CC42DA" w14:textId="77777777" w:rsidR="00D87882" w:rsidRDefault="008E7F12" w:rsidP="00D87882">
      <w:pPr>
        <w:spacing w:line="360" w:lineRule="atLeast"/>
        <w:contextualSpacing/>
      </w:pPr>
      <m:oMath>
        <m:sSub>
          <m:sSubPr>
            <m:ctrlPr>
              <w:rPr>
                <w:rFonts w:ascii="Cambria Math" w:hAnsi="Cambria Math"/>
              </w:rPr>
            </m:ctrlPr>
          </m:sSubPr>
          <m:e>
            <m:r>
              <w:rPr>
                <w:rFonts w:ascii="Cambria Math" w:hAnsi="Cambria Math"/>
                <w:sz w:val="22"/>
              </w:rPr>
              <m:t>N</m:t>
            </m:r>
          </m:e>
          <m:sub>
            <m:r>
              <w:rPr>
                <w:rFonts w:ascii="Cambria Math" w:hAnsi="Cambria Math"/>
                <w:sz w:val="22"/>
              </w:rPr>
              <m:t>i</m:t>
            </m:r>
          </m:sub>
        </m:sSub>
        <m:r>
          <m:rPr>
            <m:nor/>
          </m:rPr>
          <w:rPr>
            <w:rFonts w:ascii="Cambria Math" w:hAnsi="Cambria Math"/>
            <w:sz w:val="22"/>
          </w:rPr>
          <m:t xml:space="preserve">   </m:t>
        </m:r>
      </m:oMath>
      <w:r w:rsidR="00D87882">
        <w:t xml:space="preserve"> - количество ценных бумаг </w:t>
      </w:r>
      <w:r w:rsidR="00D87882">
        <w:rPr>
          <w:i/>
        </w:rPr>
        <w:t>i</w:t>
      </w:r>
      <w:r w:rsidR="00D87882">
        <w:t>-го выпуска, переданных в заем;</w:t>
      </w:r>
    </w:p>
    <w:p w14:paraId="4B2D6B67" w14:textId="77777777" w:rsidR="00D87882" w:rsidRDefault="00D87882" w:rsidP="00D87882">
      <w:pPr>
        <w:spacing w:line="360" w:lineRule="atLeast"/>
        <w:contextualSpacing/>
      </w:pPr>
      <m:oMath>
        <m:r>
          <m:rPr>
            <m:sty m:val="p"/>
          </m:rPr>
          <w:rPr>
            <w:rFonts w:ascii="Cambria Math" w:hAnsi="Cambria Math"/>
            <w:sz w:val="22"/>
          </w:rPr>
          <w:lastRenderedPageBreak/>
          <m:t>B</m:t>
        </m:r>
        <m:sSub>
          <m:sSubPr>
            <m:ctrlPr>
              <w:rPr>
                <w:rFonts w:ascii="Cambria Math" w:hAnsi="Cambria Math"/>
              </w:rPr>
            </m:ctrlPr>
          </m:sSubPr>
          <m:e>
            <m:r>
              <m:rPr>
                <m:sty m:val="p"/>
              </m:rPr>
              <w:rPr>
                <w:rFonts w:ascii="Cambria Math" w:hAnsi="Cambria Math"/>
                <w:sz w:val="22"/>
              </w:rPr>
              <m:t>R</m:t>
            </m:r>
          </m:e>
          <m:sub>
            <m:r>
              <w:rPr>
                <w:rFonts w:ascii="Cambria Math" w:hAnsi="Cambria Math"/>
                <w:sz w:val="22"/>
              </w:rPr>
              <m:t>n-1,i</m:t>
            </m:r>
          </m:sub>
        </m:sSub>
      </m:oMath>
      <w:r>
        <w:t xml:space="preserve"> - курс иностранной валюты, в которой выражен номинал </w:t>
      </w:r>
      <w:r>
        <w:rPr>
          <w:i/>
        </w:rPr>
        <w:t>i</w:t>
      </w:r>
      <w:r>
        <w:t>-го выпуска ценных бумаг, к валюте Российской Федерации, установленный Центральным банком Российской Федерации на день n-1.</w:t>
      </w:r>
    </w:p>
    <w:p w14:paraId="287E2FD4" w14:textId="128C9D61" w:rsidR="00D87882" w:rsidRDefault="00D87882" w:rsidP="00D87882">
      <w:pPr>
        <w:spacing w:line="360" w:lineRule="atLeast"/>
        <w:contextualSpacing/>
      </w:pPr>
      <w:r>
        <w:t xml:space="preserve">Неустойка (штрафы, пени) начисляется за каждый день просрочки, начиная со дня, следующего за днем исполнения второй части договора репо, установленного договором репо, или днем исполнения договора займа ценных бумаг, установленного договором займа ценных бумаг, либо со дня исполнения второй части договора репо или договора займа ценных бумаг </w:t>
      </w:r>
      <w:r>
        <w:br/>
        <w:t>по иным основаниям, предусмотренным Соглашением, до дня фактического исполнения обязательств по договору репо по уплате денежных средств</w:t>
      </w:r>
      <w:r w:rsidR="007673EC">
        <w:br/>
      </w:r>
      <w:r>
        <w:t>или по договору займа ценных бумаг включительно.</w:t>
      </w:r>
    </w:p>
    <w:p w14:paraId="0BFD9097" w14:textId="77777777" w:rsidR="00D87882" w:rsidRDefault="00D87882" w:rsidP="00D87882">
      <w:pPr>
        <w:spacing w:line="360" w:lineRule="atLeast"/>
        <w:contextualSpacing/>
      </w:pPr>
      <w:r>
        <w:t xml:space="preserve">Если дни периода начисления неустойки (штрафов, пеней) приходятся на календарные годы с различным количеством дней (365 и 366 дней), </w:t>
      </w:r>
      <w:r>
        <w:br/>
        <w:t>то начисление процентов за дни, приходящиеся на календарный год</w:t>
      </w:r>
      <w:r>
        <w:br/>
        <w:t>с количеством дней 365, производится из расчета 365 календарных дней</w:t>
      </w:r>
      <w:r>
        <w:br/>
        <w:t>в году, а за дни, приходящиеся на календарный год с количеством дней 366, производится из расчета 366 календарных дней в году.</w:t>
      </w:r>
    </w:p>
    <w:p w14:paraId="19A0A9A7" w14:textId="77777777" w:rsidR="00D87882" w:rsidRDefault="00D87882" w:rsidP="00D87882">
      <w:pPr>
        <w:spacing w:line="360" w:lineRule="atLeast"/>
        <w:contextualSpacing/>
      </w:pPr>
      <w:r>
        <w:t>7.7.  Неустойка (штрафы, пени) по второй части договора репо</w:t>
      </w:r>
      <w:r>
        <w:br/>
        <w:t xml:space="preserve">и по договору займа ценных бумаг уплачивается Кредитной организацией </w:t>
      </w:r>
      <w:r>
        <w:br/>
        <w:t xml:space="preserve">не позднее 20 рабочих дней со дня фактического исполнения обязательств </w:t>
      </w:r>
      <w:r>
        <w:br/>
        <w:t>по договору репо и по договору займа ценных бумаг.</w:t>
      </w:r>
    </w:p>
    <w:p w14:paraId="4399395E" w14:textId="00F21E6B" w:rsidR="00D87882" w:rsidRDefault="00D87882" w:rsidP="00D87882">
      <w:pPr>
        <w:spacing w:line="360" w:lineRule="atLeast"/>
        <w:contextualSpacing/>
      </w:pPr>
      <w:r>
        <w:t>Уплата неустойки (штрафов, пеней) не освобождает Кредитную организацию от исполнения обязательс</w:t>
      </w:r>
      <w:r w:rsidR="007673EC">
        <w:t>тв по Соглашению, договору репо</w:t>
      </w:r>
      <w:r w:rsidR="007673EC">
        <w:br/>
      </w:r>
      <w:r>
        <w:t>и по договору займа ценных бумаг.</w:t>
      </w:r>
    </w:p>
    <w:p w14:paraId="5665BFFB" w14:textId="77777777" w:rsidR="00EC785D" w:rsidRPr="00EC785D" w:rsidRDefault="00D87882" w:rsidP="00EC785D">
      <w:pPr>
        <w:spacing w:line="360" w:lineRule="atLeast"/>
        <w:contextualSpacing/>
      </w:pPr>
      <w:r>
        <w:t xml:space="preserve">7.8.  Кредитная </w:t>
      </w:r>
      <w:r w:rsidRPr="00EC785D">
        <w:t>организация перечисляет начисленную неустойку (штрафы, пени) на соответствующий валюте договора репо или договора займа ценных бумаг счет Казначейства</w:t>
      </w:r>
      <w:r w:rsidR="00C53CEC" w:rsidRPr="00EC785D">
        <w:t>:</w:t>
      </w:r>
    </w:p>
    <w:p w14:paraId="052C2A76" w14:textId="0034CFD5" w:rsidR="00C53CEC" w:rsidRDefault="00C53CEC" w:rsidP="00EC785D">
      <w:pPr>
        <w:spacing w:line="360" w:lineRule="atLeast"/>
        <w:contextualSpacing/>
        <w:rPr>
          <w:rFonts w:eastAsia="Calibri"/>
          <w:szCs w:val="28"/>
        </w:rPr>
      </w:pPr>
      <w:r w:rsidRPr="00EC785D">
        <w:rPr>
          <w:rFonts w:eastAsia="Calibri"/>
          <w:szCs w:val="28"/>
        </w:rPr>
        <w:t xml:space="preserve">при просрочке исполнения обязательств по средствам федерального бюджета в валюте Российской Федерации по следующим реквизитам: получатель - </w:t>
      </w:r>
      <w:r w:rsidR="00A30B95" w:rsidRPr="00A30B95">
        <w:rPr>
          <w:rFonts w:eastAsia="Calibri"/>
          <w:szCs w:val="28"/>
        </w:rPr>
        <w:t>Межрегиональное операционное УФК (Межрегиональное УФК в сфере управления ликвидностью л/с 04951F19330)</w:t>
      </w:r>
      <w:r w:rsidRPr="00B56C8B">
        <w:rPr>
          <w:rFonts w:eastAsia="Calibri"/>
          <w:szCs w:val="28"/>
        </w:rPr>
        <w:t xml:space="preserve">, счет получателя - 03100643000000019500, банк получателя - Операционный департамент Банка России//Межрегиональное операционное УФК г. Москва, счет банка получателя - 40102810045370000002, ИНН/КПП получателя - </w:t>
      </w:r>
      <w:r w:rsidR="00A30B95" w:rsidRPr="00A30B95">
        <w:rPr>
          <w:rFonts w:eastAsia="Calibri"/>
          <w:szCs w:val="28"/>
        </w:rPr>
        <w:t>9701166579</w:t>
      </w:r>
      <w:r w:rsidRPr="00B56C8B">
        <w:rPr>
          <w:rFonts w:eastAsia="Calibri"/>
          <w:szCs w:val="28"/>
        </w:rPr>
        <w:t>/770101001, БИК банка получателя – 024501901, в реквизите 24 «Назначение платежа</w:t>
      </w:r>
      <w:r w:rsidRPr="00F22491">
        <w:rPr>
          <w:rFonts w:eastAsia="Calibri"/>
          <w:szCs w:val="28"/>
        </w:rPr>
        <w:t>» – «Уплата штр</w:t>
      </w:r>
      <w:r w:rsidR="007673EC">
        <w:rPr>
          <w:rFonts w:eastAsia="Calibri"/>
          <w:szCs w:val="28"/>
        </w:rPr>
        <w:t>афных процентов (пени) согласно</w:t>
      </w:r>
      <w:r w:rsidR="007673EC">
        <w:rPr>
          <w:rFonts w:eastAsia="Calibri"/>
          <w:szCs w:val="28"/>
        </w:rPr>
        <w:br/>
      </w:r>
      <w:r w:rsidR="00DD3B75">
        <w:rPr>
          <w:rFonts w:eastAsia="Calibri"/>
          <w:szCs w:val="28"/>
        </w:rPr>
        <w:t>ген. согл.</w:t>
      </w:r>
      <w:r w:rsidRPr="00F22491">
        <w:rPr>
          <w:rFonts w:eastAsia="Calibri"/>
          <w:szCs w:val="28"/>
        </w:rPr>
        <w:t xml:space="preserve"> от___ (дата) №___(номер), начисленных по договору репо</w:t>
      </w:r>
      <w:r>
        <w:rPr>
          <w:rFonts w:eastAsia="Calibri"/>
          <w:szCs w:val="28"/>
        </w:rPr>
        <w:t>/договору займа ценных бумаг</w:t>
      </w:r>
      <w:r w:rsidRPr="00F22491">
        <w:rPr>
          <w:rFonts w:eastAsia="Calibri"/>
          <w:szCs w:val="28"/>
        </w:rPr>
        <w:t xml:space="preserve"> от ___ (дата) №___(номер)»;</w:t>
      </w:r>
    </w:p>
    <w:p w14:paraId="4E8DDDFB" w14:textId="77777777" w:rsidR="00233760" w:rsidRPr="001E7E88" w:rsidRDefault="00C53CEC" w:rsidP="00C53CEC">
      <w:pPr>
        <w:tabs>
          <w:tab w:val="left" w:pos="1276"/>
        </w:tabs>
        <w:ind w:firstLine="567"/>
        <w:rPr>
          <w:rFonts w:eastAsia="Calibri"/>
          <w:szCs w:val="28"/>
        </w:rPr>
      </w:pPr>
      <w:r w:rsidRPr="00F22491">
        <w:rPr>
          <w:rFonts w:eastAsia="Calibri"/>
          <w:szCs w:val="28"/>
        </w:rPr>
        <w:lastRenderedPageBreak/>
        <w:t xml:space="preserve">при просрочке исполнения обязательств по средствам единого казначейского счета в валюте Российской Федерации по следующим реквизитам: получатель - Межрегиональное операционное управление Федерального казначейства (Межрегиональное управление Федерального казначейства в сфере управления ликвидностью), </w:t>
      </w:r>
      <w:r w:rsidR="00152EFE">
        <w:rPr>
          <w:rFonts w:eastAsia="Calibri"/>
          <w:szCs w:val="28"/>
        </w:rPr>
        <w:t xml:space="preserve">счет получателя - </w:t>
      </w:r>
      <w:r w:rsidRPr="00B56C8B">
        <w:rPr>
          <w:rFonts w:eastAsia="Calibri"/>
          <w:szCs w:val="28"/>
        </w:rPr>
        <w:t>04100643999999999501, банк получателя - Операционный департамент Банка России//Межрегиональное операционное УФК г. Москва, счет банка получателя - 401028100453</w:t>
      </w:r>
      <w:r w:rsidR="00152EFE">
        <w:rPr>
          <w:rFonts w:eastAsia="Calibri"/>
          <w:szCs w:val="28"/>
        </w:rPr>
        <w:t xml:space="preserve">70000002, ИНН/КПП получателя – </w:t>
      </w:r>
      <w:r w:rsidRPr="00B56C8B">
        <w:rPr>
          <w:rFonts w:eastAsia="Calibri"/>
          <w:szCs w:val="28"/>
        </w:rPr>
        <w:t>9701166579/770101001, БИК банка получателя – 024501901, в реквизите 24 «Назначение платежа» – «Уплата штр</w:t>
      </w:r>
      <w:r w:rsidR="00152EFE">
        <w:rPr>
          <w:rFonts w:eastAsia="Calibri"/>
          <w:szCs w:val="28"/>
        </w:rPr>
        <w:t>афных процентов (пени) согласно</w:t>
      </w:r>
      <w:r w:rsidR="00152EFE">
        <w:rPr>
          <w:rFonts w:eastAsia="Calibri"/>
          <w:szCs w:val="28"/>
        </w:rPr>
        <w:br/>
      </w:r>
      <w:r w:rsidR="00DD3B75">
        <w:rPr>
          <w:rFonts w:eastAsia="Calibri"/>
          <w:szCs w:val="28"/>
        </w:rPr>
        <w:t>ген. согл.</w:t>
      </w:r>
      <w:r w:rsidRPr="00B56C8B">
        <w:rPr>
          <w:rFonts w:eastAsia="Calibri"/>
          <w:szCs w:val="28"/>
        </w:rPr>
        <w:t xml:space="preserve"> от___ (дата) №___(номер), начисленных по договору репо</w:t>
      </w:r>
      <w:r>
        <w:rPr>
          <w:rFonts w:eastAsia="Calibri"/>
          <w:szCs w:val="28"/>
        </w:rPr>
        <w:t>/договору займа ценных бумаг</w:t>
      </w:r>
      <w:r w:rsidRPr="00B56C8B">
        <w:rPr>
          <w:rFonts w:eastAsia="Calibri"/>
          <w:szCs w:val="28"/>
        </w:rPr>
        <w:t xml:space="preserve"> от ___ (дата) №___(номер) (средства ЕКС</w:t>
      </w:r>
      <w:r w:rsidRPr="001E7E88">
        <w:rPr>
          <w:rFonts w:eastAsia="Calibri"/>
          <w:szCs w:val="28"/>
        </w:rPr>
        <w:t>)»</w:t>
      </w:r>
      <w:r w:rsidR="00233760" w:rsidRPr="001E7E88">
        <w:rPr>
          <w:rFonts w:eastAsia="Calibri"/>
          <w:szCs w:val="28"/>
        </w:rPr>
        <w:t>;</w:t>
      </w:r>
    </w:p>
    <w:p w14:paraId="0F6D2117" w14:textId="2FFDF2BA" w:rsidR="002C0496" w:rsidRDefault="00233760" w:rsidP="00C53CEC">
      <w:pPr>
        <w:tabs>
          <w:tab w:val="left" w:pos="1276"/>
        </w:tabs>
        <w:ind w:firstLine="567"/>
        <w:rPr>
          <w:rFonts w:eastAsia="Calibri"/>
          <w:szCs w:val="28"/>
        </w:rPr>
      </w:pPr>
      <w:r w:rsidRPr="001E7E88">
        <w:rPr>
          <w:rFonts w:eastAsia="Calibri"/>
          <w:szCs w:val="28"/>
        </w:rPr>
        <w:t>при просрочке исполнения обязательств по средствам федерального бюджета в иностранной валюте (китайских юанях) по следующим реквизитам: на счет № 40105156945010002901, открытый в</w:t>
      </w:r>
      <w:r w:rsidR="00457B43" w:rsidRPr="001E7E88">
        <w:rPr>
          <w:rFonts w:eastAsia="Calibri"/>
          <w:szCs w:val="28"/>
        </w:rPr>
        <w:t xml:space="preserve"> Операционном департаменте Банка России, г. Москва 701,</w:t>
      </w:r>
      <w:r w:rsidRPr="001E7E88">
        <w:rPr>
          <w:rFonts w:eastAsia="Calibri"/>
          <w:szCs w:val="28"/>
        </w:rPr>
        <w:t xml:space="preserve"> БИК </w:t>
      </w:r>
      <w:r w:rsidR="00457B43" w:rsidRPr="001E7E88">
        <w:rPr>
          <w:rFonts w:eastAsia="Calibri"/>
          <w:szCs w:val="28"/>
        </w:rPr>
        <w:t>044501002 (</w:t>
      </w:r>
      <w:r w:rsidR="00457B43" w:rsidRPr="001E7E88">
        <w:rPr>
          <w:rFonts w:eastAsia="Calibri"/>
          <w:szCs w:val="28"/>
          <w:lang w:val="en-US"/>
        </w:rPr>
        <w:t>Beneficiary</w:t>
      </w:r>
      <w:r w:rsidR="00457B43" w:rsidRPr="001E7E88">
        <w:rPr>
          <w:rFonts w:eastAsia="Calibri"/>
          <w:szCs w:val="28"/>
        </w:rPr>
        <w:t xml:space="preserve">: </w:t>
      </w:r>
      <w:r w:rsidR="00457B43" w:rsidRPr="001E7E88">
        <w:rPr>
          <w:rFonts w:eastAsia="Calibri"/>
          <w:szCs w:val="28"/>
          <w:lang w:val="en-US"/>
        </w:rPr>
        <w:t>MEZREGIONALNOE</w:t>
      </w:r>
      <w:r w:rsidR="00457B43" w:rsidRPr="001E7E88">
        <w:rPr>
          <w:rFonts w:eastAsia="Calibri"/>
          <w:szCs w:val="28"/>
        </w:rPr>
        <w:t xml:space="preserve"> </w:t>
      </w:r>
      <w:r w:rsidR="00457B43" w:rsidRPr="001E7E88">
        <w:rPr>
          <w:rFonts w:eastAsia="Calibri"/>
          <w:szCs w:val="28"/>
          <w:lang w:val="en-US"/>
        </w:rPr>
        <w:t>OPERACIONNOE</w:t>
      </w:r>
      <w:r w:rsidR="00457B43" w:rsidRPr="001E7E88">
        <w:rPr>
          <w:rFonts w:eastAsia="Calibri"/>
          <w:szCs w:val="28"/>
        </w:rPr>
        <w:t xml:space="preserve"> </w:t>
      </w:r>
      <w:r w:rsidR="00457B43" w:rsidRPr="001E7E88">
        <w:rPr>
          <w:rFonts w:eastAsia="Calibri"/>
          <w:szCs w:val="28"/>
          <w:lang w:val="en-US"/>
        </w:rPr>
        <w:t>UFK</w:t>
      </w:r>
      <w:r w:rsidR="00457B43" w:rsidRPr="001E7E88">
        <w:rPr>
          <w:rFonts w:eastAsia="Calibri"/>
          <w:szCs w:val="28"/>
        </w:rPr>
        <w:t xml:space="preserve">; </w:t>
      </w:r>
      <w:r w:rsidR="00457B43" w:rsidRPr="001E7E88">
        <w:rPr>
          <w:rFonts w:eastAsia="Calibri"/>
          <w:szCs w:val="28"/>
          <w:lang w:val="en-US"/>
        </w:rPr>
        <w:t>Beneficiary</w:t>
      </w:r>
      <w:r w:rsidR="00457B43" w:rsidRPr="001E7E88">
        <w:rPr>
          <w:rFonts w:eastAsia="Calibri"/>
          <w:szCs w:val="28"/>
        </w:rPr>
        <w:t xml:space="preserve"> </w:t>
      </w:r>
      <w:r w:rsidR="00457B43" w:rsidRPr="001E7E88">
        <w:rPr>
          <w:rFonts w:eastAsia="Calibri"/>
          <w:szCs w:val="28"/>
          <w:lang w:val="en-US"/>
        </w:rPr>
        <w:t>Bank</w:t>
      </w:r>
      <w:r w:rsidR="00457B43" w:rsidRPr="001E7E88">
        <w:rPr>
          <w:rFonts w:eastAsia="Calibri"/>
          <w:szCs w:val="28"/>
        </w:rPr>
        <w:t xml:space="preserve">: </w:t>
      </w:r>
      <w:r w:rsidR="00457B43" w:rsidRPr="001E7E88">
        <w:rPr>
          <w:rFonts w:eastAsia="Calibri"/>
          <w:szCs w:val="28"/>
          <w:lang w:val="en-US"/>
        </w:rPr>
        <w:t>CENTRAL</w:t>
      </w:r>
      <w:r w:rsidR="00457B43" w:rsidRPr="001E7E88">
        <w:rPr>
          <w:rFonts w:eastAsia="Calibri"/>
          <w:szCs w:val="28"/>
        </w:rPr>
        <w:t xml:space="preserve"> </w:t>
      </w:r>
      <w:r w:rsidR="00457B43" w:rsidRPr="001E7E88">
        <w:rPr>
          <w:rFonts w:eastAsia="Calibri"/>
          <w:szCs w:val="28"/>
          <w:lang w:val="en-US"/>
        </w:rPr>
        <w:t>BANK</w:t>
      </w:r>
      <w:r w:rsidR="00457B43" w:rsidRPr="001E7E88">
        <w:rPr>
          <w:rFonts w:eastAsia="Calibri"/>
          <w:szCs w:val="28"/>
        </w:rPr>
        <w:t xml:space="preserve"> </w:t>
      </w:r>
      <w:r w:rsidR="00457B43" w:rsidRPr="001E7E88">
        <w:rPr>
          <w:rFonts w:eastAsia="Calibri"/>
          <w:szCs w:val="28"/>
          <w:lang w:val="en-US"/>
        </w:rPr>
        <w:t>OF</w:t>
      </w:r>
      <w:r w:rsidR="00457B43" w:rsidRPr="001E7E88">
        <w:rPr>
          <w:rFonts w:eastAsia="Calibri"/>
          <w:szCs w:val="28"/>
        </w:rPr>
        <w:t xml:space="preserve"> </w:t>
      </w:r>
      <w:r w:rsidR="00457B43" w:rsidRPr="001E7E88">
        <w:rPr>
          <w:rFonts w:eastAsia="Calibri"/>
          <w:szCs w:val="28"/>
          <w:lang w:val="en-US"/>
        </w:rPr>
        <w:t>RUSSIAN</w:t>
      </w:r>
      <w:r w:rsidR="00457B43" w:rsidRPr="001E7E88">
        <w:rPr>
          <w:rFonts w:eastAsia="Calibri"/>
          <w:szCs w:val="28"/>
        </w:rPr>
        <w:t xml:space="preserve"> </w:t>
      </w:r>
      <w:r w:rsidR="00457B43" w:rsidRPr="001E7E88">
        <w:rPr>
          <w:rFonts w:eastAsia="Calibri"/>
          <w:szCs w:val="28"/>
          <w:lang w:val="en-US"/>
        </w:rPr>
        <w:t>FEDERATION</w:t>
      </w:r>
      <w:r w:rsidR="00457B43" w:rsidRPr="001E7E88">
        <w:rPr>
          <w:rFonts w:eastAsia="Calibri"/>
          <w:szCs w:val="28"/>
        </w:rPr>
        <w:t xml:space="preserve"> </w:t>
      </w:r>
      <w:r w:rsidR="00457B43" w:rsidRPr="001E7E88">
        <w:rPr>
          <w:rFonts w:eastAsia="Calibri"/>
          <w:szCs w:val="28"/>
          <w:lang w:val="en-US"/>
        </w:rPr>
        <w:t>MOSCOW</w:t>
      </w:r>
      <w:r w:rsidR="00457B43" w:rsidRPr="001E7E88">
        <w:rPr>
          <w:rFonts w:eastAsia="Calibri"/>
          <w:szCs w:val="28"/>
        </w:rPr>
        <w:t xml:space="preserve"> </w:t>
      </w:r>
      <w:r w:rsidR="00457B43" w:rsidRPr="001E7E88">
        <w:rPr>
          <w:rFonts w:eastAsia="Calibri"/>
          <w:szCs w:val="28"/>
          <w:lang w:val="en-US"/>
        </w:rPr>
        <w:t>RU</w:t>
      </w:r>
      <w:r w:rsidR="00457B43" w:rsidRPr="001E7E88">
        <w:rPr>
          <w:rFonts w:eastAsia="Calibri"/>
          <w:szCs w:val="28"/>
        </w:rPr>
        <w:t xml:space="preserve"> (</w:t>
      </w:r>
      <w:r w:rsidR="00457B43" w:rsidRPr="001E7E88">
        <w:rPr>
          <w:rFonts w:eastAsia="Calibri"/>
          <w:szCs w:val="28"/>
          <w:lang w:val="en-US"/>
        </w:rPr>
        <w:t>CBRFRUMM</w:t>
      </w:r>
      <w:r w:rsidR="00457B43" w:rsidRPr="001E7E88">
        <w:rPr>
          <w:rFonts w:eastAsia="Calibri"/>
          <w:szCs w:val="28"/>
        </w:rPr>
        <w:t>))</w:t>
      </w:r>
      <w:r w:rsidRPr="001E7E88">
        <w:rPr>
          <w:rFonts w:eastAsia="Calibri"/>
          <w:szCs w:val="28"/>
        </w:rPr>
        <w:t xml:space="preserve">, с указанием в реквизите расчетного </w:t>
      </w:r>
      <w:r w:rsidR="00457B43" w:rsidRPr="001E7E88">
        <w:rPr>
          <w:rFonts w:eastAsia="Calibri"/>
          <w:szCs w:val="28"/>
        </w:rPr>
        <w:t xml:space="preserve">документа ИНН </w:t>
      </w:r>
      <w:r w:rsidR="00E070BB" w:rsidRPr="001E7E88">
        <w:rPr>
          <w:rFonts w:eastAsia="Calibri"/>
          <w:szCs w:val="28"/>
        </w:rPr>
        <w:t>9701166579</w:t>
      </w:r>
      <w:r w:rsidR="00457B43" w:rsidRPr="001E7E88">
        <w:rPr>
          <w:rFonts w:eastAsia="Calibri"/>
          <w:szCs w:val="28"/>
        </w:rPr>
        <w:t xml:space="preserve">, </w:t>
      </w:r>
      <w:r w:rsidR="00F02113" w:rsidRPr="001E7E88">
        <w:rPr>
          <w:rFonts w:eastAsia="Calibri"/>
          <w:szCs w:val="28"/>
        </w:rPr>
        <w:br/>
      </w:r>
      <w:r w:rsidR="00457B43" w:rsidRPr="001E7E88">
        <w:rPr>
          <w:rFonts w:eastAsia="Calibri"/>
          <w:szCs w:val="28"/>
        </w:rPr>
        <w:t>КПП 770101001</w:t>
      </w:r>
      <w:r w:rsidRPr="001E7E88">
        <w:rPr>
          <w:rFonts w:eastAsia="Calibri"/>
          <w:szCs w:val="28"/>
        </w:rPr>
        <w:t>, с указанием в реквизите «Назначение платежа» - соответствующего кода бюджетной классификации Российской Федерации</w:t>
      </w:r>
      <w:r w:rsidR="003134DB" w:rsidRPr="001E7E88">
        <w:rPr>
          <w:rFonts w:eastAsia="Calibri"/>
          <w:szCs w:val="28"/>
        </w:rPr>
        <w:t>, л/с 04951F19330</w:t>
      </w:r>
      <w:r w:rsidRPr="001E7E88">
        <w:rPr>
          <w:rFonts w:eastAsia="Calibri"/>
          <w:szCs w:val="28"/>
        </w:rPr>
        <w:t xml:space="preserve"> и слов «</w:t>
      </w:r>
      <w:r w:rsidR="00570350" w:rsidRPr="001E7E88">
        <w:rPr>
          <w:rFonts w:eastAsia="Calibri"/>
          <w:szCs w:val="28"/>
          <w:lang w:val="en-US"/>
        </w:rPr>
        <w:t>Uplata</w:t>
      </w:r>
      <w:r w:rsidR="00570350" w:rsidRPr="001E7E88">
        <w:rPr>
          <w:rFonts w:eastAsia="Calibri"/>
          <w:szCs w:val="28"/>
        </w:rPr>
        <w:t xml:space="preserve"> </w:t>
      </w:r>
      <w:r w:rsidR="00570350" w:rsidRPr="001E7E88">
        <w:rPr>
          <w:rFonts w:eastAsia="Calibri"/>
          <w:szCs w:val="28"/>
          <w:lang w:val="en-US"/>
        </w:rPr>
        <w:t>shtrafnyh</w:t>
      </w:r>
      <w:r w:rsidR="00570350" w:rsidRPr="001E7E88">
        <w:rPr>
          <w:rFonts w:eastAsia="Calibri"/>
          <w:szCs w:val="28"/>
        </w:rPr>
        <w:t xml:space="preserve"> </w:t>
      </w:r>
      <w:r w:rsidR="00570350" w:rsidRPr="001E7E88">
        <w:rPr>
          <w:rFonts w:eastAsia="Calibri"/>
          <w:szCs w:val="28"/>
          <w:lang w:val="en-US"/>
        </w:rPr>
        <w:t>procentov</w:t>
      </w:r>
      <w:r w:rsidR="00570350" w:rsidRPr="001E7E88">
        <w:rPr>
          <w:rFonts w:eastAsia="Calibri"/>
          <w:szCs w:val="28"/>
        </w:rPr>
        <w:t xml:space="preserve"> (</w:t>
      </w:r>
      <w:r w:rsidR="00570350" w:rsidRPr="001E7E88">
        <w:rPr>
          <w:rFonts w:eastAsia="Calibri"/>
          <w:szCs w:val="28"/>
          <w:lang w:val="en-US"/>
        </w:rPr>
        <w:t>peni</w:t>
      </w:r>
      <w:r w:rsidR="00570350" w:rsidRPr="001E7E88">
        <w:rPr>
          <w:rFonts w:eastAsia="Calibri"/>
          <w:szCs w:val="28"/>
        </w:rPr>
        <w:t xml:space="preserve">) </w:t>
      </w:r>
      <w:r w:rsidR="00570350" w:rsidRPr="001E7E88">
        <w:rPr>
          <w:rFonts w:eastAsia="Calibri"/>
          <w:szCs w:val="28"/>
          <w:lang w:val="en-US"/>
        </w:rPr>
        <w:t>soglasno</w:t>
      </w:r>
      <w:r w:rsidRPr="001E7E88">
        <w:rPr>
          <w:rFonts w:eastAsia="Calibri"/>
          <w:szCs w:val="28"/>
        </w:rPr>
        <w:t xml:space="preserve"> </w:t>
      </w:r>
      <w:r w:rsidR="00570350" w:rsidRPr="001E7E88">
        <w:rPr>
          <w:rFonts w:eastAsia="Calibri"/>
          <w:szCs w:val="28"/>
          <w:lang w:val="en-US"/>
        </w:rPr>
        <w:t>gen</w:t>
      </w:r>
      <w:r w:rsidR="00570350" w:rsidRPr="001E7E88">
        <w:rPr>
          <w:rFonts w:eastAsia="Calibri"/>
          <w:szCs w:val="28"/>
        </w:rPr>
        <w:t xml:space="preserve"> </w:t>
      </w:r>
      <w:r w:rsidR="00570350" w:rsidRPr="001E7E88">
        <w:rPr>
          <w:rFonts w:eastAsia="Calibri"/>
          <w:szCs w:val="28"/>
          <w:lang w:val="en-US"/>
        </w:rPr>
        <w:t>sogl</w:t>
      </w:r>
      <w:r w:rsidRPr="001E7E88">
        <w:rPr>
          <w:rFonts w:eastAsia="Calibri"/>
          <w:szCs w:val="28"/>
        </w:rPr>
        <w:t xml:space="preserve"> </w:t>
      </w:r>
      <w:r w:rsidR="00570350" w:rsidRPr="001E7E88">
        <w:rPr>
          <w:rFonts w:eastAsia="Calibri"/>
          <w:szCs w:val="28"/>
          <w:lang w:val="en-US"/>
        </w:rPr>
        <w:t>ot</w:t>
      </w:r>
      <w:r w:rsidRPr="001E7E88">
        <w:rPr>
          <w:rFonts w:eastAsia="Calibri"/>
          <w:szCs w:val="28"/>
        </w:rPr>
        <w:t xml:space="preserve"> ___(дата) №____(номер), </w:t>
      </w:r>
      <w:r w:rsidR="00570350" w:rsidRPr="001E7E88">
        <w:rPr>
          <w:rFonts w:eastAsia="Calibri"/>
          <w:szCs w:val="28"/>
          <w:lang w:val="en-US"/>
        </w:rPr>
        <w:t>nachislennyh</w:t>
      </w:r>
      <w:r w:rsidR="00570350" w:rsidRPr="001E7E88">
        <w:rPr>
          <w:rFonts w:eastAsia="Calibri"/>
          <w:szCs w:val="28"/>
        </w:rPr>
        <w:t xml:space="preserve"> </w:t>
      </w:r>
      <w:r w:rsidR="00570350" w:rsidRPr="001E7E88">
        <w:rPr>
          <w:rFonts w:eastAsia="Calibri"/>
          <w:szCs w:val="28"/>
          <w:lang w:val="en-US"/>
        </w:rPr>
        <w:t>po</w:t>
      </w:r>
      <w:r w:rsidR="00570350" w:rsidRPr="001E7E88">
        <w:rPr>
          <w:rFonts w:eastAsia="Calibri"/>
          <w:szCs w:val="28"/>
        </w:rPr>
        <w:t xml:space="preserve"> </w:t>
      </w:r>
      <w:r w:rsidR="00570350" w:rsidRPr="001E7E88">
        <w:rPr>
          <w:rFonts w:eastAsia="Calibri"/>
          <w:szCs w:val="28"/>
          <w:lang w:val="en-US"/>
        </w:rPr>
        <w:t>dogovoru</w:t>
      </w:r>
      <w:r w:rsidR="00570350" w:rsidRPr="001E7E88">
        <w:rPr>
          <w:rFonts w:eastAsia="Calibri"/>
          <w:szCs w:val="28"/>
        </w:rPr>
        <w:t xml:space="preserve"> </w:t>
      </w:r>
      <w:r w:rsidR="00570350" w:rsidRPr="001E7E88">
        <w:rPr>
          <w:rFonts w:eastAsia="Calibri"/>
          <w:szCs w:val="28"/>
          <w:lang w:val="en-US"/>
        </w:rPr>
        <w:t>repo</w:t>
      </w:r>
      <w:r w:rsidR="00570350" w:rsidRPr="001E7E88">
        <w:rPr>
          <w:rFonts w:eastAsia="Calibri"/>
          <w:szCs w:val="28"/>
        </w:rPr>
        <w:t xml:space="preserve"> </w:t>
      </w:r>
      <w:r w:rsidR="00570350" w:rsidRPr="001E7E88">
        <w:rPr>
          <w:rFonts w:eastAsia="Calibri"/>
          <w:szCs w:val="28"/>
          <w:lang w:val="en-US"/>
        </w:rPr>
        <w:t>ot</w:t>
      </w:r>
      <w:r w:rsidRPr="001E7E88">
        <w:rPr>
          <w:rFonts w:eastAsia="Calibri"/>
          <w:szCs w:val="28"/>
        </w:rPr>
        <w:t xml:space="preserve"> ____(дата) </w:t>
      </w:r>
      <w:r w:rsidR="00F02113" w:rsidRPr="001E7E88">
        <w:rPr>
          <w:rFonts w:eastAsia="Calibri"/>
          <w:szCs w:val="28"/>
        </w:rPr>
        <w:br/>
      </w:r>
      <w:r w:rsidRPr="001E7E88">
        <w:rPr>
          <w:rFonts w:eastAsia="Calibri"/>
          <w:szCs w:val="28"/>
        </w:rPr>
        <w:t>№ ____(номер)</w:t>
      </w:r>
      <w:r w:rsidR="00570350" w:rsidRPr="001E7E88">
        <w:rPr>
          <w:rFonts w:eastAsia="Calibri"/>
          <w:szCs w:val="28"/>
        </w:rPr>
        <w:t>»</w:t>
      </w:r>
      <w:r w:rsidR="00B20C79" w:rsidRPr="001E7E88">
        <w:rPr>
          <w:rFonts w:eastAsia="Calibri"/>
          <w:szCs w:val="28"/>
        </w:rPr>
        <w:t>.</w:t>
      </w:r>
    </w:p>
    <w:p w14:paraId="70F26F83" w14:textId="77777777" w:rsidR="00D87882" w:rsidRDefault="00D87882" w:rsidP="00D87882">
      <w:pPr>
        <w:spacing w:line="360" w:lineRule="atLeast"/>
        <w:contextualSpacing/>
      </w:pPr>
      <w:r>
        <w:t>Обязательства Кредитной организации по уплате Казначейству неустойки (штрафов, пеней) считается исполненным со дня зачисления суммы неустойки (штрафов, пеней) на соответствующий счет, указанный</w:t>
      </w:r>
      <w:r>
        <w:br/>
        <w:t>в настоящем пункте.</w:t>
      </w:r>
    </w:p>
    <w:p w14:paraId="1FACD8EC" w14:textId="6600976F" w:rsidR="00D87882" w:rsidRDefault="00D87882" w:rsidP="00D87882">
      <w:pPr>
        <w:spacing w:line="360" w:lineRule="atLeast"/>
        <w:contextualSpacing/>
      </w:pPr>
      <w:r>
        <w:t>Неустойка (штрафы, пени) не</w:t>
      </w:r>
      <w:r w:rsidR="00152EFE">
        <w:t xml:space="preserve"> начисляется и не выплачивается</w:t>
      </w:r>
      <w:r w:rsidR="00152EFE">
        <w:br/>
      </w:r>
      <w:r>
        <w:t>со дня отзыва (аннулирования) у Кредитной организации лицензии Центрального банка Российской Федерации на осуществление банковских операций.</w:t>
      </w:r>
    </w:p>
    <w:p w14:paraId="450A919A" w14:textId="3FBE77E8" w:rsidR="00D87882" w:rsidRDefault="00D87882" w:rsidP="00D87882">
      <w:pPr>
        <w:spacing w:line="360" w:lineRule="atLeast"/>
        <w:contextualSpacing/>
      </w:pPr>
      <w:r>
        <w:t>7.9.  Частичная уплата Кредитной организации Казначейству неустойки (штрафов, пеней) по договору репо и (или) по договору займа ценных бумаг не допускается.</w:t>
      </w:r>
    </w:p>
    <w:p w14:paraId="41809FCE" w14:textId="0129C113" w:rsidR="00D87882" w:rsidRDefault="00D87882" w:rsidP="00D87882">
      <w:pPr>
        <w:spacing w:line="360" w:lineRule="atLeast"/>
        <w:contextualSpacing/>
      </w:pPr>
      <w:r>
        <w:t>7.10.  Казначей</w:t>
      </w:r>
      <w:r w:rsidR="00152EFE">
        <w:t>ство не заключает договоры репо</w:t>
      </w:r>
      <w:r w:rsidR="00152EFE">
        <w:br/>
      </w:r>
      <w:r>
        <w:t>с Кредитной организацией в случае:</w:t>
      </w:r>
    </w:p>
    <w:p w14:paraId="7E7F7A06" w14:textId="77777777" w:rsidR="00D87882" w:rsidRDefault="00D87882" w:rsidP="00D87882">
      <w:pPr>
        <w:spacing w:line="360" w:lineRule="atLeast"/>
        <w:contextualSpacing/>
      </w:pPr>
      <w:r>
        <w:t>а) несоответствия Кредитной организации Требованиям;</w:t>
      </w:r>
    </w:p>
    <w:p w14:paraId="7B79305D" w14:textId="77777777" w:rsidR="00D87882" w:rsidRDefault="00D87882" w:rsidP="00D87882">
      <w:pPr>
        <w:spacing w:line="360" w:lineRule="atLeast"/>
        <w:contextualSpacing/>
      </w:pPr>
      <w:r>
        <w:t>б) неисполнения Кредитной организацией обязательств</w:t>
      </w:r>
      <w:r>
        <w:br/>
        <w:t>в соответствии с подпунктами 6.2.5 и 6.2.6 пункта 6.2 Соглашения;</w:t>
      </w:r>
    </w:p>
    <w:p w14:paraId="7341471C" w14:textId="77777777" w:rsidR="00D87882" w:rsidRDefault="00D87882" w:rsidP="00D87882">
      <w:pPr>
        <w:spacing w:line="360" w:lineRule="atLeast"/>
        <w:contextualSpacing/>
      </w:pPr>
      <w:r>
        <w:lastRenderedPageBreak/>
        <w:t xml:space="preserve">в) непродления, расторжения Соглашения в соответствии с пунктами </w:t>
      </w:r>
      <w:r>
        <w:br/>
        <w:t>9.4 – 9.7 Соглашения;</w:t>
      </w:r>
    </w:p>
    <w:p w14:paraId="2A51E998" w14:textId="77777777" w:rsidR="00D87882" w:rsidRDefault="00D87882" w:rsidP="00D87882">
      <w:pPr>
        <w:spacing w:line="360" w:lineRule="atLeast"/>
        <w:contextualSpacing/>
      </w:pPr>
      <w:r>
        <w:t>г) если Кредитная организация не оснащена информационными программно-техническими средствами, определенными для проведения отбора Заявок и заключения договоров репо;</w:t>
      </w:r>
    </w:p>
    <w:p w14:paraId="237B3FC4" w14:textId="77777777" w:rsidR="00D87882" w:rsidRDefault="00D87882" w:rsidP="00D87882">
      <w:pPr>
        <w:spacing w:line="360" w:lineRule="atLeast"/>
        <w:contextualSpacing/>
      </w:pPr>
      <w:r>
        <w:t xml:space="preserve">д) если Кредитная организация не внесла компенсационный взнос </w:t>
      </w:r>
      <w:r>
        <w:br/>
        <w:t>в соответствии с договором репо;</w:t>
      </w:r>
    </w:p>
    <w:p w14:paraId="4A4A09FC" w14:textId="77777777" w:rsidR="00D87882" w:rsidRDefault="00D87882" w:rsidP="00D87882">
      <w:pPr>
        <w:spacing w:line="360" w:lineRule="atLeast"/>
        <w:contextualSpacing/>
      </w:pPr>
      <w:r>
        <w:t>е) неисполнения Кредитной организацией обязательств по договору репо и (или) по договору займа ценных бумаг, включая неустойку (штрафы, пени);</w:t>
      </w:r>
    </w:p>
    <w:p w14:paraId="156DE2D7" w14:textId="76729764" w:rsidR="00D87882" w:rsidRDefault="00D87882" w:rsidP="00D87882">
      <w:pPr>
        <w:spacing w:line="360" w:lineRule="atLeast"/>
        <w:contextualSpacing/>
      </w:pPr>
      <w:r>
        <w:t>ж) если не подтверждено право на направление Заявки для заключения договора репо с Казначейством уполномоченными лицами</w:t>
      </w:r>
      <w:r w:rsidR="00152EFE">
        <w:t xml:space="preserve"> </w:t>
      </w:r>
      <w:r>
        <w:t>Кредитной организации.</w:t>
      </w:r>
    </w:p>
    <w:p w14:paraId="33A400DD" w14:textId="77777777" w:rsidR="00D87882" w:rsidRDefault="00D87882" w:rsidP="00D87882">
      <w:pPr>
        <w:spacing w:line="360" w:lineRule="atLeast"/>
        <w:contextualSpacing/>
      </w:pPr>
      <w:r>
        <w:t>7.11.  Казначейство не заключает договоры займа ценных бумаг</w:t>
      </w:r>
      <w:r>
        <w:br/>
        <w:t>с Кредитной организацией в случае:</w:t>
      </w:r>
    </w:p>
    <w:p w14:paraId="35C1DEF3" w14:textId="77777777" w:rsidR="00D87882" w:rsidRDefault="00D87882" w:rsidP="00D87882">
      <w:pPr>
        <w:spacing w:line="360" w:lineRule="atLeast"/>
        <w:contextualSpacing/>
      </w:pPr>
      <w:r>
        <w:t>а) несоответствия Кредитной организации требованиям пункта 47 Правил;</w:t>
      </w:r>
    </w:p>
    <w:p w14:paraId="6992E0C0" w14:textId="77777777" w:rsidR="00D87882" w:rsidRDefault="00D87882" w:rsidP="00D87882">
      <w:pPr>
        <w:spacing w:line="360" w:lineRule="atLeast"/>
        <w:contextualSpacing/>
      </w:pPr>
      <w:r>
        <w:t>б) неисполнения Кредитной организацией обязательств в соответствии с подпунктами 6.2.5, 6.2.6 и 6.2.7 пункта 6.2 Соглашения;</w:t>
      </w:r>
    </w:p>
    <w:p w14:paraId="42C502BC" w14:textId="3AE76DE0" w:rsidR="00D87882" w:rsidRDefault="00D87882" w:rsidP="00D87882">
      <w:pPr>
        <w:spacing w:line="360" w:lineRule="atLeast"/>
        <w:contextualSpacing/>
      </w:pPr>
      <w:r>
        <w:t>в) неисполнения Кредитной организацией обязательств по договору репо и (или) договору займа ценных бумаг, включая неустойку</w:t>
      </w:r>
      <w:r w:rsidR="001E7E88">
        <w:t xml:space="preserve"> </w:t>
      </w:r>
      <w:r>
        <w:t>(штрафы, пени);</w:t>
      </w:r>
    </w:p>
    <w:p w14:paraId="1B06D019" w14:textId="3400A9DF" w:rsidR="00D87882" w:rsidRDefault="00D87882" w:rsidP="00D87882">
      <w:pPr>
        <w:spacing w:line="360" w:lineRule="atLeast"/>
        <w:contextualSpacing/>
      </w:pPr>
      <w:r>
        <w:t>г) повторного в течение календарного года ненадлежащего исполнения Кредитной организацией обязательства по возврату ценных бумаг</w:t>
      </w:r>
      <w:r w:rsidR="003A7F56">
        <w:br/>
      </w:r>
      <w:r>
        <w:t>по договору займа ценных бумаг и (или) уплаты процентов за пользование займом;</w:t>
      </w:r>
    </w:p>
    <w:p w14:paraId="6F6A14D6" w14:textId="77777777" w:rsidR="00D87882" w:rsidRDefault="00D87882" w:rsidP="00D87882">
      <w:pPr>
        <w:spacing w:line="360" w:lineRule="atLeast"/>
        <w:contextualSpacing/>
      </w:pPr>
      <w:r>
        <w:t>д) если не подтверждено право на направление заявки на заключение договора займа ценных бумаг уполномоченными лицами Кредитной организации;</w:t>
      </w:r>
    </w:p>
    <w:p w14:paraId="53AE5A11" w14:textId="77777777" w:rsidR="00D87882" w:rsidRDefault="00D87882" w:rsidP="00D87882">
      <w:pPr>
        <w:spacing w:line="360" w:lineRule="atLeast"/>
        <w:contextualSpacing/>
      </w:pPr>
      <w:r>
        <w:t xml:space="preserve">е) непродления, расторжения Соглашения в соответствии с пунктами </w:t>
      </w:r>
      <w:r>
        <w:br/>
        <w:t>9.4 – 9.7 Соглашения.</w:t>
      </w:r>
    </w:p>
    <w:p w14:paraId="5A94F6EE" w14:textId="62C20F9F" w:rsidR="006A7DAC" w:rsidRPr="00190269" w:rsidRDefault="00D87882" w:rsidP="00D87882">
      <w:pPr>
        <w:rPr>
          <w:szCs w:val="28"/>
        </w:rPr>
      </w:pPr>
      <w:r>
        <w:t>7.12.  В случае неисполнения или ненадлежащего исполнения Кредитной организацией обязательств по договору займа ценных бумаг обязательства, вытекающие из него, продолжают определяться клиринговой организацией в соответствии с Документами клиринговой организации.</w:t>
      </w:r>
    </w:p>
    <w:p w14:paraId="3F38DA92" w14:textId="4F84C10D" w:rsidR="003A7F56" w:rsidRDefault="003A7F56">
      <w:pPr>
        <w:spacing w:after="160" w:line="259" w:lineRule="auto"/>
        <w:ind w:firstLine="0"/>
        <w:jc w:val="left"/>
        <w:rPr>
          <w:rFonts w:eastAsiaTheme="majorEastAsia" w:cstheme="majorBidi"/>
          <w:b/>
          <w:bCs/>
          <w:kern w:val="32"/>
          <w:szCs w:val="32"/>
        </w:rPr>
      </w:pPr>
    </w:p>
    <w:p w14:paraId="5630641D" w14:textId="18819B8B" w:rsidR="006A7DAC" w:rsidRPr="00190269" w:rsidRDefault="006A7DAC" w:rsidP="006A7DAC">
      <w:pPr>
        <w:keepNext/>
        <w:ind w:firstLine="0"/>
        <w:jc w:val="center"/>
        <w:outlineLvl w:val="0"/>
        <w:rPr>
          <w:rFonts w:eastAsiaTheme="majorEastAsia" w:cstheme="majorBidi"/>
          <w:b/>
          <w:bCs/>
          <w:kern w:val="32"/>
          <w:szCs w:val="32"/>
        </w:rPr>
      </w:pPr>
      <w:r w:rsidRPr="00190269">
        <w:rPr>
          <w:rFonts w:eastAsiaTheme="majorEastAsia" w:cstheme="majorBidi"/>
          <w:b/>
          <w:bCs/>
          <w:kern w:val="32"/>
          <w:szCs w:val="32"/>
        </w:rPr>
        <w:t>Раздел 8. Порядок разрешения споров</w:t>
      </w:r>
    </w:p>
    <w:p w14:paraId="197D8075" w14:textId="77777777" w:rsidR="006A7DAC" w:rsidRPr="00190269" w:rsidRDefault="006A7DAC" w:rsidP="006A7DAC"/>
    <w:p w14:paraId="67955B1E" w14:textId="5E260621" w:rsidR="00A25494" w:rsidRDefault="00A25494" w:rsidP="00A25494">
      <w:pPr>
        <w:spacing w:line="360" w:lineRule="atLeast"/>
        <w:contextualSpacing/>
      </w:pPr>
      <w:r>
        <w:lastRenderedPageBreak/>
        <w:t>8.1.  Все споры или разногласия, возникающие по Соглашению</w:t>
      </w:r>
      <w:r w:rsidR="003A7F56">
        <w:br/>
      </w:r>
      <w:r>
        <w:t>или в связи с ним, разрешаются путем переговоров между Сторонами.</w:t>
      </w:r>
    </w:p>
    <w:p w14:paraId="1F7D40E4" w14:textId="67D5869B" w:rsidR="006A7DAC" w:rsidRDefault="00A25494" w:rsidP="00A25494">
      <w:r>
        <w:t xml:space="preserve">8.2.  В случае невозможности урегулирования споров и разногласий путем переговоров они подлежат разрешению в соответствии </w:t>
      </w:r>
      <w:r>
        <w:br/>
        <w:t>с законодательством Российской Федерации.</w:t>
      </w:r>
    </w:p>
    <w:p w14:paraId="232F1B9C" w14:textId="77777777" w:rsidR="006A7DAC" w:rsidRPr="00190269" w:rsidRDefault="006A7DAC" w:rsidP="0099542E"/>
    <w:p w14:paraId="01547BD4" w14:textId="6D846D78" w:rsidR="006A7DAC" w:rsidRDefault="006A7DAC" w:rsidP="00A25494">
      <w:pPr>
        <w:keepNext/>
        <w:ind w:left="-142" w:right="-144" w:firstLine="0"/>
        <w:jc w:val="center"/>
        <w:outlineLvl w:val="0"/>
        <w:rPr>
          <w:b/>
        </w:rPr>
      </w:pPr>
      <w:r w:rsidRPr="00190269">
        <w:rPr>
          <w:rFonts w:eastAsiaTheme="majorEastAsia" w:cstheme="majorBidi"/>
          <w:b/>
          <w:bCs/>
          <w:kern w:val="32"/>
          <w:szCs w:val="32"/>
        </w:rPr>
        <w:t xml:space="preserve">Раздел 9. </w:t>
      </w:r>
      <w:r w:rsidR="00A25494">
        <w:rPr>
          <w:b/>
        </w:rPr>
        <w:t xml:space="preserve">Порядок изменения и расторжения Соглашения. </w:t>
      </w:r>
      <w:r w:rsidR="00A25494">
        <w:rPr>
          <w:b/>
        </w:rPr>
        <w:br/>
        <w:t>Срок действия Соглашения</w:t>
      </w:r>
    </w:p>
    <w:p w14:paraId="0C688A4F" w14:textId="77777777" w:rsidR="00A25494" w:rsidRPr="00190269" w:rsidRDefault="00A25494" w:rsidP="00A25494">
      <w:pPr>
        <w:keepNext/>
        <w:ind w:left="-142" w:right="-144" w:firstLine="0"/>
        <w:jc w:val="center"/>
        <w:outlineLvl w:val="0"/>
      </w:pPr>
    </w:p>
    <w:p w14:paraId="5CD2D089" w14:textId="0E0277B3" w:rsidR="00A25494" w:rsidRDefault="00A25494" w:rsidP="00A25494">
      <w:pPr>
        <w:spacing w:line="360" w:lineRule="atLeast"/>
        <w:contextualSpacing/>
      </w:pPr>
      <w:r>
        <w:t>9.1.  Любые изменения и доп</w:t>
      </w:r>
      <w:r w:rsidR="003A7F56">
        <w:t>олнения к Соглашению имеют силу</w:t>
      </w:r>
      <w:r w:rsidR="003A7F56">
        <w:br/>
      </w:r>
      <w:r>
        <w:t>в случае, если они совершены в письменной форме и подписаны Сторонами.</w:t>
      </w:r>
    </w:p>
    <w:p w14:paraId="1E96EE2A" w14:textId="4B947414" w:rsidR="00A25494" w:rsidRDefault="00A25494" w:rsidP="00A25494">
      <w:pPr>
        <w:spacing w:line="360" w:lineRule="atLeast"/>
        <w:contextualSpacing/>
      </w:pPr>
      <w:r>
        <w:t xml:space="preserve">9.2.  Односторонний отказ от исполнения обязательств по Соглашению и одностороннее изменение условий Соглашения </w:t>
      </w:r>
      <w:r w:rsidR="001E7E88">
        <w:t xml:space="preserve">не допускаются, </w:t>
      </w:r>
      <w:r>
        <w:t>за исключением случаев, предусмотренных законодательством Российской Федерации, а также подпунктами 5.1.5, 5.1.6, 5.1.7, 5.1.13 пункта 5.1, пунктами 9.5 и 9.7 Соглашения.</w:t>
      </w:r>
    </w:p>
    <w:p w14:paraId="1F3B854C" w14:textId="75D27346" w:rsidR="00A25494" w:rsidRDefault="00A25494" w:rsidP="00A25494">
      <w:pPr>
        <w:spacing w:line="360" w:lineRule="atLeast"/>
        <w:contextualSpacing/>
      </w:pPr>
      <w:r>
        <w:t>9.3.   Соглашение вступает в силу с момента его заключения.</w:t>
      </w:r>
      <w:r w:rsidR="003A7F56">
        <w:br/>
      </w:r>
      <w:r>
        <w:t>Срок действия Соглашения составляет один год. По истечении срока действия Соглашения при добросовестном выполнении Сторонами</w:t>
      </w:r>
      <w:r w:rsidR="00F02113">
        <w:t xml:space="preserve"> </w:t>
      </w:r>
      <w:r>
        <w:t>всех его условий Стороны вправе продлить срок действия Соглашения</w:t>
      </w:r>
      <w:r w:rsidR="00F02113">
        <w:t xml:space="preserve"> </w:t>
      </w:r>
      <w:r>
        <w:t>на тех же условиях на тот же срок.</w:t>
      </w:r>
    </w:p>
    <w:p w14:paraId="49756563" w14:textId="77777777" w:rsidR="00A25494" w:rsidRDefault="00A25494" w:rsidP="00A25494">
      <w:pPr>
        <w:spacing w:line="360" w:lineRule="atLeast"/>
        <w:contextualSpacing/>
      </w:pPr>
      <w:r>
        <w:t>Соглашение считается продленным на один год в случае, если ни одна из Сторон не заявит о прекращении его действия не позднее истечения срока действия Соглашения.</w:t>
      </w:r>
    </w:p>
    <w:p w14:paraId="37BF6A52" w14:textId="6715EE4A" w:rsidR="00A25494" w:rsidRDefault="00A25494" w:rsidP="00A25494">
      <w:pPr>
        <w:spacing w:line="360" w:lineRule="atLeast"/>
        <w:contextualSpacing/>
      </w:pPr>
      <w:bookmarkStart w:id="15" w:name="P723"/>
      <w:bookmarkEnd w:id="15"/>
      <w:r>
        <w:t>9.4.   Соглашение не подлежит продлению в случае, если Кредитная организация в течение года со дня вступления в силу Соглашения</w:t>
      </w:r>
      <w:r w:rsidR="003A7F56">
        <w:br/>
      </w:r>
      <w:r>
        <w:t>или со дня его продления не заключила с Казначейством ни одного договора репо и (или) в случае несоответствия Кредитной организации Требов</w:t>
      </w:r>
      <w:r w:rsidR="003A7F56">
        <w:t>аниям</w:t>
      </w:r>
      <w:r w:rsidR="003A7F56">
        <w:br/>
      </w:r>
      <w:r>
        <w:t>в части, предусмотренной подпунктами «а» и «б» пункта 3 или подпунктами «а» и «б» пункта 3(1) Правил, на день ис</w:t>
      </w:r>
      <w:r w:rsidR="003A7F56">
        <w:t>числения года со дня вступления</w:t>
      </w:r>
      <w:r w:rsidR="003A7F56">
        <w:br/>
      </w:r>
      <w:r>
        <w:t>в силу Соглашения или со дня его продления.</w:t>
      </w:r>
    </w:p>
    <w:p w14:paraId="455EA015" w14:textId="38A41C9D" w:rsidR="00A25494" w:rsidRDefault="00A25494" w:rsidP="00A25494">
      <w:pPr>
        <w:spacing w:line="360" w:lineRule="atLeast"/>
        <w:contextualSpacing/>
      </w:pPr>
      <w:r>
        <w:t>В указанном случае новое Соглашение с Кредитной организацией может быть заключено Казна</w:t>
      </w:r>
      <w:r w:rsidR="003A7F56">
        <w:t>чейством не ранее шести месяцев</w:t>
      </w:r>
      <w:r w:rsidR="003A7F56">
        <w:br/>
      </w:r>
      <w:r>
        <w:t>со дня прекращения действия Соглашения.</w:t>
      </w:r>
    </w:p>
    <w:p w14:paraId="5A302CBB" w14:textId="77777777" w:rsidR="00A25494" w:rsidRDefault="00A25494" w:rsidP="00A25494">
      <w:pPr>
        <w:spacing w:line="360" w:lineRule="atLeast"/>
        <w:contextualSpacing/>
      </w:pPr>
      <w:r>
        <w:t>Казначейство уведомляет Кредитную организацию о прекращении действия Соглашения.</w:t>
      </w:r>
    </w:p>
    <w:p w14:paraId="0530D961" w14:textId="77777777" w:rsidR="00A25494" w:rsidRDefault="00A25494" w:rsidP="00A25494">
      <w:pPr>
        <w:spacing w:line="360" w:lineRule="atLeast"/>
        <w:contextualSpacing/>
      </w:pPr>
      <w:bookmarkStart w:id="16" w:name="P725"/>
      <w:bookmarkEnd w:id="16"/>
      <w:r>
        <w:t>9.5.  Каждая из Сторон имеет право в одностороннем порядке расторгнуть Соглашение.</w:t>
      </w:r>
    </w:p>
    <w:p w14:paraId="3E1010BE" w14:textId="77777777" w:rsidR="00A25494" w:rsidRDefault="00A25494" w:rsidP="00A25494">
      <w:pPr>
        <w:spacing w:line="360" w:lineRule="atLeast"/>
        <w:contextualSpacing/>
      </w:pPr>
      <w:r>
        <w:lastRenderedPageBreak/>
        <w:t>Днем расторжения Соглашения является день исполнения Сторонами обязательств по всем договорам репо и договорам займа ценных бумаг, переводу ценных бумаг, перечислению денежных средств, уплате неустойки (штрафов, пеней).</w:t>
      </w:r>
    </w:p>
    <w:p w14:paraId="095F0CD6" w14:textId="451C7EEC" w:rsidR="00A25494" w:rsidRDefault="00A25494" w:rsidP="00A25494">
      <w:pPr>
        <w:spacing w:line="360" w:lineRule="atLeast"/>
        <w:contextualSpacing/>
      </w:pPr>
      <w:r>
        <w:t xml:space="preserve">9.6.  В случае расторжения Соглашения Сторона, расторгающая Соглашение, письменно уведомляет об </w:t>
      </w:r>
      <w:r w:rsidR="001E7E88">
        <w:t xml:space="preserve">этом другую Сторону не позднее, </w:t>
      </w:r>
      <w:r>
        <w:t>чем за 10 рабочих дней до даты расторжения, за исключением случаев, предусмотренных пунктами 9.4 и 9.7 Соглашения.</w:t>
      </w:r>
    </w:p>
    <w:p w14:paraId="1E7C2FFB" w14:textId="29D377D3" w:rsidR="00A25494" w:rsidRDefault="00A25494" w:rsidP="00A25494">
      <w:pPr>
        <w:spacing w:line="360" w:lineRule="atLeast"/>
        <w:contextualSpacing/>
      </w:pPr>
      <w:r>
        <w:t>Со дня направления Казначейством Кредитной о</w:t>
      </w:r>
      <w:r w:rsidR="003A7F56">
        <w:t>рганизации</w:t>
      </w:r>
      <w:r w:rsidR="003A7F56">
        <w:br/>
      </w:r>
      <w:r>
        <w:t>или получения от нее письменного уведомления о расторжении Соглашения Казначейство не заключает договоры реп</w:t>
      </w:r>
      <w:r w:rsidR="003A7F56">
        <w:t>о и договоры займа ценных бумаг</w:t>
      </w:r>
      <w:r w:rsidR="003A7F56">
        <w:br/>
      </w:r>
      <w:r>
        <w:t>с Кредитной организацией.</w:t>
      </w:r>
    </w:p>
    <w:p w14:paraId="1D49798A" w14:textId="259D3B7E" w:rsidR="00A25494" w:rsidRDefault="00A25494" w:rsidP="00A25494">
      <w:pPr>
        <w:spacing w:line="360" w:lineRule="atLeast"/>
        <w:contextualSpacing/>
      </w:pPr>
      <w:bookmarkStart w:id="17" w:name="P728"/>
      <w:bookmarkEnd w:id="17"/>
      <w:r>
        <w:t>9.7.  Соглашение подлежит расторжению Казначейством</w:t>
      </w:r>
      <w:r w:rsidR="00F02113">
        <w:t xml:space="preserve"> </w:t>
      </w:r>
      <w:r>
        <w:t>в одностороннем порядке в случае повторного в течение календарного года неисполнения Кредитной организацией обязательства по второй части договора репо.</w:t>
      </w:r>
    </w:p>
    <w:p w14:paraId="26C8764E" w14:textId="1C001C61" w:rsidR="00A25494" w:rsidRDefault="00A25494" w:rsidP="00A25494">
      <w:pPr>
        <w:spacing w:line="360" w:lineRule="atLeast"/>
        <w:contextualSpacing/>
      </w:pPr>
      <w:r>
        <w:t>В указанном случае новое Соглашение с Кредитной организацией может быть заключено Казна</w:t>
      </w:r>
      <w:r w:rsidR="003A7F56">
        <w:t>чейством не ранее шести месяцев</w:t>
      </w:r>
      <w:r w:rsidR="00F02113">
        <w:t xml:space="preserve"> </w:t>
      </w:r>
      <w:r>
        <w:t>со дня расторжения Соглашения.</w:t>
      </w:r>
    </w:p>
    <w:p w14:paraId="6CFE0FB8" w14:textId="736F59A3" w:rsidR="006A7DAC" w:rsidRPr="00190269" w:rsidRDefault="00A25494" w:rsidP="00A25494">
      <w:r>
        <w:t>Казначейство уведомляет Кредитную организацию о расторжении Соглашения.</w:t>
      </w:r>
    </w:p>
    <w:p w14:paraId="69ADFD81" w14:textId="77777777" w:rsidR="006A7DAC" w:rsidRPr="00190269" w:rsidRDefault="006A7DAC" w:rsidP="0099542E">
      <w:pPr>
        <w:spacing w:line="264" w:lineRule="auto"/>
      </w:pPr>
    </w:p>
    <w:p w14:paraId="52E31AD9" w14:textId="77777777" w:rsidR="006A7DAC" w:rsidRPr="00190269" w:rsidRDefault="006A7DAC" w:rsidP="006A7DAC">
      <w:pPr>
        <w:keepNext/>
        <w:spacing w:line="264" w:lineRule="auto"/>
        <w:ind w:firstLine="0"/>
        <w:jc w:val="center"/>
        <w:outlineLvl w:val="0"/>
        <w:rPr>
          <w:rFonts w:eastAsiaTheme="majorEastAsia" w:cstheme="majorBidi"/>
          <w:b/>
          <w:bCs/>
          <w:kern w:val="32"/>
          <w:szCs w:val="32"/>
        </w:rPr>
      </w:pPr>
      <w:r w:rsidRPr="00190269">
        <w:rPr>
          <w:rFonts w:eastAsiaTheme="majorEastAsia" w:cstheme="majorBidi"/>
          <w:b/>
          <w:bCs/>
          <w:kern w:val="32"/>
          <w:szCs w:val="32"/>
        </w:rPr>
        <w:t>Раздел 10. Прочие условия</w:t>
      </w:r>
    </w:p>
    <w:p w14:paraId="6D89E0A1" w14:textId="77777777" w:rsidR="006A7DAC" w:rsidRPr="00190269" w:rsidRDefault="006A7DAC" w:rsidP="006A7DAC">
      <w:pPr>
        <w:spacing w:line="264" w:lineRule="auto"/>
      </w:pPr>
    </w:p>
    <w:p w14:paraId="6732CB8E" w14:textId="77777777" w:rsidR="00A25494" w:rsidRDefault="00A25494" w:rsidP="00A25494">
      <w:pPr>
        <w:spacing w:line="360" w:lineRule="atLeast"/>
        <w:contextualSpacing/>
      </w:pPr>
      <w:r>
        <w:t>10.1.  Кредитная организация соглашается с тем, что при проверке Кредитной организации на соответствие Требованиям Казначейство использует сведения, полученные от Центрального банка Российской Федерации, и Кредитная организация предоставляет право Центральному банку Российской Федерации раскрывать указанную информацию Казначейству.</w:t>
      </w:r>
    </w:p>
    <w:p w14:paraId="22B7F8A1" w14:textId="77777777" w:rsidR="00A25494" w:rsidRDefault="00A25494" w:rsidP="00A25494">
      <w:pPr>
        <w:spacing w:line="360" w:lineRule="atLeast"/>
        <w:contextualSpacing/>
      </w:pPr>
      <w:r>
        <w:t>10.2.  Кредитная организация не вправе уступать свои права</w:t>
      </w:r>
      <w:r>
        <w:br/>
        <w:t>и обязанности по Соглашению третьей стороне.</w:t>
      </w:r>
    </w:p>
    <w:p w14:paraId="06C9FD80" w14:textId="566754A5" w:rsidR="00A25494" w:rsidRDefault="00A25494" w:rsidP="00A25494">
      <w:pPr>
        <w:spacing w:line="360" w:lineRule="atLeast"/>
        <w:contextualSpacing/>
      </w:pPr>
      <w:bookmarkStart w:id="18" w:name="P735"/>
      <w:bookmarkEnd w:id="18"/>
      <w:r>
        <w:t>10.3.  В течение 10 рабочих дней со дня вступления в силу Соглашения Стороны направляют друг другу перечни лиц, уполномоченных на обмен информацией или документами во исполнение Соглашения.</w:t>
      </w:r>
      <w:r w:rsidR="003A7F56">
        <w:br/>
      </w:r>
      <w:r>
        <w:t>Перечень уполномоченных лиц должен содержать, в частности, фамилии, имена, отчества (при наличии), долж</w:t>
      </w:r>
      <w:r w:rsidR="003A7F56">
        <w:t>ности, номера телефонов, факсов</w:t>
      </w:r>
      <w:r w:rsidR="003A7F56">
        <w:br/>
      </w:r>
      <w:r>
        <w:t>и адресов электронной почты уполномоченных лиц, а также указание</w:t>
      </w:r>
      <w:r w:rsidR="003A7F56">
        <w:br/>
      </w:r>
      <w:r>
        <w:lastRenderedPageBreak/>
        <w:t xml:space="preserve">на вид информации (документов), право на получение или направление (подписание) которой имеет каждое уполномоченное лицо. </w:t>
      </w:r>
    </w:p>
    <w:p w14:paraId="0E0ED625" w14:textId="5384775F" w:rsidR="00A25494" w:rsidRDefault="00A25494" w:rsidP="00A25494">
      <w:pPr>
        <w:spacing w:line="360" w:lineRule="atLeast"/>
        <w:contextualSpacing/>
      </w:pPr>
      <w:r>
        <w:t>Кредитная организация в вышеуказанный срок направляет Казначейству доверенность или иной правоустанавливающий документ</w:t>
      </w:r>
      <w:r w:rsidR="003A7F56">
        <w:br/>
      </w:r>
      <w:r>
        <w:t>на право направления Заявки (не требуется при подписании руководителем кредитной организации) и о</w:t>
      </w:r>
      <w:r w:rsidR="003A7F56">
        <w:t>бязуется в случае необходимости</w:t>
      </w:r>
      <w:r w:rsidR="003A7F56">
        <w:br/>
      </w:r>
      <w:r>
        <w:t>их своевременно актуализировать.</w:t>
      </w:r>
    </w:p>
    <w:p w14:paraId="6A39F738" w14:textId="08E31888" w:rsidR="00A25494" w:rsidRDefault="00A25494" w:rsidP="00A25494">
      <w:pPr>
        <w:spacing w:line="360" w:lineRule="atLeast"/>
        <w:contextualSpacing/>
      </w:pPr>
      <w:r>
        <w:t>Кредитная организация до заключения договоров займа ценных бумаг направляет Казначейству доверенность или иной правоустанавливающий документ на право направления заявки на заключение договора займа ценных бумаг (не требуется при подписании руководителем кредитной организации) и обязуется в случае необходимости их своевременно актуализировать.</w:t>
      </w:r>
    </w:p>
    <w:p w14:paraId="4CCE1EDF" w14:textId="238A1EEB" w:rsidR="00A25494" w:rsidRDefault="00A25494" w:rsidP="00A25494">
      <w:pPr>
        <w:spacing w:line="360" w:lineRule="atLeast"/>
        <w:contextualSpacing/>
      </w:pPr>
      <w:r>
        <w:t>10.4.  Стороны обязуются своевременно уведомлять друг друга</w:t>
      </w:r>
      <w:r w:rsidR="003A7F56">
        <w:br/>
      </w:r>
      <w:r>
        <w:t xml:space="preserve">об изменении своих реквизитов, перечня уполномоченных лиц, указанных </w:t>
      </w:r>
      <w:r>
        <w:br/>
        <w:t>в пункте 10.3 Соглашения, реквизитов счетов, а также других изменениях, связанных с исполнением Соглашения.</w:t>
      </w:r>
    </w:p>
    <w:p w14:paraId="1A8330B3" w14:textId="77777777" w:rsidR="00A25494" w:rsidRDefault="00A25494" w:rsidP="00A25494">
      <w:pPr>
        <w:spacing w:line="360" w:lineRule="atLeast"/>
        <w:contextualSpacing/>
      </w:pPr>
      <w:r>
        <w:t>10.5.  Кредитная организация обязуется своевременно уведомлять Казначейство о переоформленных документах, указанных в подпунктах 6.2.5, 6.2.6 и 6.2.7 пункта 6.2 Соглашения, и предоставлять их копии, заверенные Кредитной организацией.</w:t>
      </w:r>
    </w:p>
    <w:p w14:paraId="35EFF4C8" w14:textId="5BF40EF7" w:rsidR="00A25494" w:rsidRDefault="00A25494" w:rsidP="00A25494">
      <w:pPr>
        <w:spacing w:line="360" w:lineRule="atLeast"/>
        <w:contextualSpacing/>
      </w:pPr>
      <w:r>
        <w:t>10.6.  Обмен информацией, представляемой в соответствии</w:t>
      </w:r>
      <w:r>
        <w:br/>
        <w:t>с требованиями, установленн</w:t>
      </w:r>
      <w:r w:rsidR="003A7F56">
        <w:t>ыми Соглашением, осуществляется</w:t>
      </w:r>
      <w:r w:rsidR="003A7F56">
        <w:br/>
      </w:r>
      <w:r>
        <w:t>на бумажных носителях или в электронном виде в согласованных Сторонами форматах файлов.</w:t>
      </w:r>
    </w:p>
    <w:p w14:paraId="518E6782" w14:textId="77777777" w:rsidR="00A25494" w:rsidRDefault="00A25494" w:rsidP="00A25494">
      <w:pPr>
        <w:spacing w:line="360" w:lineRule="atLeast"/>
        <w:contextualSpacing/>
      </w:pPr>
      <w:r>
        <w:t>10.7.  Стороны признают, что используемые в документообороте электронные документы с электронной подписью уполномоченного лица, оформленные в соответствии с требованиями законодательства Российской Федерации, равнозначны документам, оформленным в простой письменной форме с собственноручной подписью уполномоченного лица.</w:t>
      </w:r>
    </w:p>
    <w:p w14:paraId="5F25D1AC" w14:textId="77777777" w:rsidR="00A25494" w:rsidRDefault="00A25494" w:rsidP="00A25494">
      <w:pPr>
        <w:spacing w:line="360" w:lineRule="atLeast"/>
        <w:contextualSpacing/>
      </w:pPr>
      <w:r>
        <w:t>10.8.  Кредитная организация соглашается с тем, что исполнение договора репо осуществляется на основании поручения Казначейства клиринговой организацией, указанной в пункте 2.12 Соглашения.</w:t>
      </w:r>
    </w:p>
    <w:p w14:paraId="48E99F75" w14:textId="77777777" w:rsidR="00A25494" w:rsidRDefault="00A25494" w:rsidP="00A25494">
      <w:pPr>
        <w:spacing w:line="360" w:lineRule="atLeast"/>
        <w:contextualSpacing/>
      </w:pPr>
      <w:r>
        <w:t xml:space="preserve">10.9.  Кредитная организация соглашается с тем, что Казначейство </w:t>
      </w:r>
      <w:r>
        <w:br/>
        <w:t xml:space="preserve">в случае нарушения Кредитной организацией условий договора репо </w:t>
      </w:r>
      <w:r>
        <w:br/>
        <w:t xml:space="preserve">и (или) договора займа ценных бумаг, заключенных в отношении облигаций </w:t>
      </w:r>
      <w:r>
        <w:br/>
        <w:t xml:space="preserve">с ипотечным покрытием, обеспеченных поручительством акционерного общества «ДОМ.РФ» – единого института развития в жилищной сфере, определенного Федеральным законом от 13 июля 2015 г. № 225-ФЗ </w:t>
      </w:r>
      <w:r>
        <w:br/>
        <w:t xml:space="preserve">«О содействии развитию и повышению эффективности управления </w:t>
      </w:r>
      <w:r>
        <w:br/>
      </w:r>
      <w:r>
        <w:lastRenderedPageBreak/>
        <w:t xml:space="preserve">в жилищной сфере и о внесении изменений в отдельные законодательные акты Российской Федерации» (далее – акционерное общество «ДОМ.РФ»), вправе потребовать от акционерного общества «ДОМ.РФ» выкупа указанных облигаций в пределах объема, рекомендованного акционерным обществом «ДОМ.РФ», и Кредитная организация предоставляет право Казначейству </w:t>
      </w:r>
      <w:r>
        <w:br/>
        <w:t xml:space="preserve">на передачу акционерному обществу «ДОМ.РФ» информации </w:t>
      </w:r>
      <w:r>
        <w:br/>
        <w:t>об условиях договоров репо и (или) договоров займа ценных бумаг, заключенных в отношении облигаций с ипотечным покрытием, обеспеченных поручительством акционерного общества «ДОМ.РФ».</w:t>
      </w:r>
    </w:p>
    <w:p w14:paraId="45971B87" w14:textId="73E20ECD" w:rsidR="00A25494" w:rsidRDefault="00A25494" w:rsidP="00A25494">
      <w:pPr>
        <w:spacing w:line="360" w:lineRule="atLeast"/>
        <w:contextualSpacing/>
      </w:pPr>
      <w:r>
        <w:t>10.10.  Стороны признают, что положения, указанные в подпунктах 5.1.8, 5.1.9 пункта 5.1, подпунктах 5.2.6</w:t>
      </w:r>
      <w:r w:rsidR="001E7E88">
        <w:t xml:space="preserve"> и 5.2.7 пункта 5.2 Соглашения, </w:t>
      </w:r>
      <w:r>
        <w:t>не применяются в случае отзыва (аннулирования) у Кредитной организации лицензии Центрального банка Российской Федерации на осуществление банковских операций.</w:t>
      </w:r>
    </w:p>
    <w:p w14:paraId="5107E395" w14:textId="77777777" w:rsidR="00A25494" w:rsidRDefault="00A25494" w:rsidP="00A25494">
      <w:pPr>
        <w:spacing w:line="360" w:lineRule="atLeast"/>
        <w:contextualSpacing/>
      </w:pPr>
      <w:r>
        <w:t xml:space="preserve">10.11.  Кредитная организация соглашается с тем, что в случае неисполнения Кредитной организацией второй части договоров репо, заключенных с Казначейством, в связи с отзывом (аннулированием) </w:t>
      </w:r>
      <w:r>
        <w:br/>
        <w:t xml:space="preserve">у Кредитной организации лицензии Центрального банка Российской Федерации на осуществление банковских операций, и наличия обязательства со стороны Казначейства на перечисление Кредитной организации средств </w:t>
      </w:r>
      <w:r>
        <w:br/>
        <w:t xml:space="preserve">по итоговому нетто-обязательству, рассчитанному клиринговой организацией, указанной в пункте 2.12 Соглашения, Казначейство осуществляет перечисление Кредитной организации денежных средств </w:t>
      </w:r>
      <w:r>
        <w:br/>
        <w:t xml:space="preserve">по итоговому нетто-обязательству после получения денежных средств </w:t>
      </w:r>
      <w:r>
        <w:br/>
        <w:t>от продажи ценных бумаг или получения купонного дохода или погашения ценных бумаг, полученных Казначейством по первой части договоров репо, заключенных Казначейством с Кредитной организацией.</w:t>
      </w:r>
    </w:p>
    <w:p w14:paraId="36B2A74B" w14:textId="313E3ADF" w:rsidR="00A25494" w:rsidRDefault="00A25494" w:rsidP="00A25494">
      <w:pPr>
        <w:spacing w:line="360" w:lineRule="atLeast"/>
        <w:contextualSpacing/>
      </w:pPr>
      <w:r>
        <w:t>10.12.  Кредитная организация соглашается с тем, что исполнение договора репо и договора займа ценных бумаг в случае проведения расчетов по договорам репо и договор</w:t>
      </w:r>
      <w:r w:rsidR="003A7F56">
        <w:t>ам займа ценных бумаг совместно</w:t>
      </w:r>
      <w:r w:rsidR="003A7F56">
        <w:br/>
      </w:r>
      <w:r>
        <w:t>с проведением расчетов по договорам банковского депозита, осуществляется в соответствии с Документами клиринговой организации.</w:t>
      </w:r>
    </w:p>
    <w:p w14:paraId="2272E2CD" w14:textId="77777777" w:rsidR="00E60F3E" w:rsidRDefault="00A25494" w:rsidP="001E7E88">
      <w:pPr>
        <w:spacing w:line="360" w:lineRule="exact"/>
      </w:pPr>
      <w:r>
        <w:t xml:space="preserve">10.13.   Соглашение составлено на ___ листах в 2 (двух) экземплярах, имеющих одинаковую юридическую силу, по одному экземпляру для каждой из </w:t>
      </w:r>
      <w:r w:rsidRPr="00353FE9">
        <w:t>Сторон.</w:t>
      </w:r>
    </w:p>
    <w:p w14:paraId="4FA09AAD" w14:textId="77777777" w:rsidR="00E60F3E" w:rsidRDefault="00E60F3E" w:rsidP="00425486">
      <w:pPr>
        <w:jc w:val="center"/>
        <w:rPr>
          <w:b/>
        </w:rPr>
      </w:pPr>
      <w:r w:rsidRPr="00425486">
        <w:rPr>
          <w:b/>
        </w:rPr>
        <w:t xml:space="preserve">Раздел 11. </w:t>
      </w:r>
      <w:r>
        <w:rPr>
          <w:b/>
        </w:rPr>
        <w:t>Реквизиты Сторон</w:t>
      </w:r>
    </w:p>
    <w:p w14:paraId="5F5AC93F" w14:textId="77777777" w:rsidR="00E60F3E" w:rsidRDefault="00E60F3E" w:rsidP="00425486">
      <w:pPr>
        <w:jc w:val="center"/>
        <w:rPr>
          <w:b/>
        </w:rPr>
      </w:pPr>
    </w:p>
    <w:p w14:paraId="38E74D07" w14:textId="77777777" w:rsidR="00E60F3E" w:rsidRPr="00D135A5" w:rsidRDefault="00E60F3E" w:rsidP="00E60F3E">
      <w:pPr>
        <w:widowControl w:val="0"/>
        <w:autoSpaceDE w:val="0"/>
        <w:autoSpaceDN w:val="0"/>
        <w:ind w:firstLine="0"/>
        <w:rPr>
          <w:rFonts w:eastAsiaTheme="minorEastAsia"/>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93"/>
        <w:gridCol w:w="340"/>
        <w:gridCol w:w="4439"/>
      </w:tblGrid>
      <w:tr w:rsidR="00E60F3E" w:rsidRPr="00D135A5" w14:paraId="2617F392" w14:textId="77777777" w:rsidTr="00E60F3E">
        <w:trPr>
          <w:trHeight w:val="855"/>
        </w:trPr>
        <w:tc>
          <w:tcPr>
            <w:tcW w:w="4293" w:type="dxa"/>
          </w:tcPr>
          <w:p w14:paraId="1C82E8E6" w14:textId="77777777" w:rsidR="00E60F3E" w:rsidRPr="00D135A5" w:rsidRDefault="00E60F3E" w:rsidP="00E60F3E">
            <w:pPr>
              <w:widowControl w:val="0"/>
              <w:autoSpaceDE w:val="0"/>
              <w:autoSpaceDN w:val="0"/>
              <w:ind w:firstLine="0"/>
              <w:jc w:val="center"/>
              <w:rPr>
                <w:rFonts w:eastAsiaTheme="minorEastAsia"/>
                <w:szCs w:val="28"/>
              </w:rPr>
            </w:pPr>
            <w:r>
              <w:rPr>
                <w:rFonts w:eastAsiaTheme="minorEastAsia"/>
                <w:szCs w:val="28"/>
              </w:rPr>
              <w:lastRenderedPageBreak/>
              <w:t xml:space="preserve">Межрегиональное управление Федерального казначейства </w:t>
            </w:r>
            <w:r>
              <w:rPr>
                <w:rFonts w:eastAsiaTheme="minorEastAsia"/>
                <w:szCs w:val="28"/>
              </w:rPr>
              <w:br/>
              <w:t>в сфере управления ликвидностью</w:t>
            </w:r>
          </w:p>
        </w:tc>
        <w:tc>
          <w:tcPr>
            <w:tcW w:w="340" w:type="dxa"/>
          </w:tcPr>
          <w:p w14:paraId="652D93D9" w14:textId="77777777" w:rsidR="00E60F3E" w:rsidRPr="00D135A5" w:rsidRDefault="00E60F3E" w:rsidP="00E60F3E">
            <w:pPr>
              <w:widowControl w:val="0"/>
              <w:autoSpaceDE w:val="0"/>
              <w:autoSpaceDN w:val="0"/>
              <w:ind w:firstLine="0"/>
              <w:jc w:val="left"/>
              <w:rPr>
                <w:rFonts w:eastAsiaTheme="minorEastAsia"/>
                <w:szCs w:val="28"/>
              </w:rPr>
            </w:pPr>
          </w:p>
        </w:tc>
        <w:tc>
          <w:tcPr>
            <w:tcW w:w="4439" w:type="dxa"/>
          </w:tcPr>
          <w:p w14:paraId="208DD2F0" w14:textId="77777777" w:rsidR="00E60F3E" w:rsidRDefault="00E60F3E" w:rsidP="00E60F3E">
            <w:pPr>
              <w:widowControl w:val="0"/>
              <w:autoSpaceDE w:val="0"/>
              <w:autoSpaceDN w:val="0"/>
              <w:ind w:firstLine="0"/>
              <w:jc w:val="center"/>
              <w:rPr>
                <w:rFonts w:eastAsiaTheme="minorEastAsia"/>
                <w:szCs w:val="28"/>
              </w:rPr>
            </w:pPr>
            <w:r>
              <w:rPr>
                <w:rFonts w:eastAsiaTheme="minorEastAsia"/>
                <w:szCs w:val="28"/>
              </w:rPr>
              <w:t>_____________________</w:t>
            </w:r>
          </w:p>
          <w:p w14:paraId="7BE1F243" w14:textId="77777777" w:rsidR="00E60F3E" w:rsidRPr="000F6B36" w:rsidRDefault="00E60F3E" w:rsidP="00E60F3E">
            <w:pPr>
              <w:widowControl w:val="0"/>
              <w:autoSpaceDE w:val="0"/>
              <w:autoSpaceDN w:val="0"/>
              <w:ind w:firstLine="0"/>
              <w:jc w:val="center"/>
              <w:rPr>
                <w:rFonts w:eastAsiaTheme="minorEastAsia"/>
                <w:sz w:val="20"/>
                <w:szCs w:val="20"/>
              </w:rPr>
            </w:pPr>
            <w:r w:rsidRPr="000F6B36">
              <w:rPr>
                <w:rFonts w:eastAsiaTheme="minorEastAsia"/>
                <w:sz w:val="20"/>
                <w:szCs w:val="20"/>
              </w:rPr>
              <w:t>(полное наименование кредитной организации)</w:t>
            </w:r>
          </w:p>
        </w:tc>
      </w:tr>
      <w:tr w:rsidR="00E60F3E" w:rsidRPr="00D135A5" w14:paraId="6C9A519A" w14:textId="77777777" w:rsidTr="00E60F3E">
        <w:tc>
          <w:tcPr>
            <w:tcW w:w="4293" w:type="dxa"/>
            <w:vAlign w:val="center"/>
          </w:tcPr>
          <w:p w14:paraId="7FE7EBFF" w14:textId="77777777" w:rsidR="00E60F3E" w:rsidRPr="00D135A5" w:rsidRDefault="00E60F3E" w:rsidP="00E60F3E">
            <w:pPr>
              <w:widowControl w:val="0"/>
              <w:autoSpaceDE w:val="0"/>
              <w:autoSpaceDN w:val="0"/>
              <w:ind w:firstLine="0"/>
              <w:jc w:val="center"/>
              <w:rPr>
                <w:rFonts w:eastAsiaTheme="minorEastAsia"/>
                <w:szCs w:val="28"/>
              </w:rPr>
            </w:pPr>
            <w:r w:rsidRPr="00D135A5">
              <w:rPr>
                <w:rFonts w:eastAsiaTheme="minorEastAsia"/>
                <w:szCs w:val="28"/>
              </w:rPr>
              <w:t>Место нахождения, адрес</w:t>
            </w:r>
            <w:r>
              <w:rPr>
                <w:rFonts w:eastAsiaTheme="minorEastAsia"/>
                <w:szCs w:val="28"/>
              </w:rPr>
              <w:t xml:space="preserve"> в пределах места нахождения</w:t>
            </w:r>
            <w:r w:rsidRPr="00D135A5">
              <w:rPr>
                <w:rFonts w:eastAsiaTheme="minorEastAsia"/>
                <w:szCs w:val="28"/>
              </w:rPr>
              <w:t>:</w:t>
            </w:r>
          </w:p>
        </w:tc>
        <w:tc>
          <w:tcPr>
            <w:tcW w:w="340" w:type="dxa"/>
          </w:tcPr>
          <w:p w14:paraId="7F558C2B" w14:textId="77777777" w:rsidR="00E60F3E" w:rsidRPr="00D135A5" w:rsidRDefault="00E60F3E" w:rsidP="00E60F3E">
            <w:pPr>
              <w:widowControl w:val="0"/>
              <w:autoSpaceDE w:val="0"/>
              <w:autoSpaceDN w:val="0"/>
              <w:ind w:firstLine="0"/>
              <w:jc w:val="left"/>
              <w:rPr>
                <w:rFonts w:eastAsiaTheme="minorEastAsia"/>
                <w:szCs w:val="28"/>
              </w:rPr>
            </w:pPr>
          </w:p>
        </w:tc>
        <w:tc>
          <w:tcPr>
            <w:tcW w:w="4439" w:type="dxa"/>
            <w:vAlign w:val="center"/>
          </w:tcPr>
          <w:p w14:paraId="0FEF5B9D" w14:textId="77777777" w:rsidR="00E60F3E" w:rsidRPr="00D135A5" w:rsidRDefault="00E60F3E" w:rsidP="00E60F3E">
            <w:pPr>
              <w:widowControl w:val="0"/>
              <w:autoSpaceDE w:val="0"/>
              <w:autoSpaceDN w:val="0"/>
              <w:ind w:firstLine="0"/>
              <w:jc w:val="center"/>
              <w:rPr>
                <w:rFonts w:eastAsiaTheme="minorEastAsia"/>
                <w:szCs w:val="28"/>
              </w:rPr>
            </w:pPr>
            <w:r w:rsidRPr="00D135A5">
              <w:rPr>
                <w:rFonts w:eastAsiaTheme="minorEastAsia"/>
                <w:szCs w:val="28"/>
              </w:rPr>
              <w:t>Место нахождения, адрес в пределах места нахождения:</w:t>
            </w:r>
          </w:p>
        </w:tc>
      </w:tr>
      <w:tr w:rsidR="00E60F3E" w:rsidRPr="00D135A5" w14:paraId="6108F46E" w14:textId="77777777" w:rsidTr="00E60F3E">
        <w:tc>
          <w:tcPr>
            <w:tcW w:w="4293" w:type="dxa"/>
          </w:tcPr>
          <w:p w14:paraId="77396A4B" w14:textId="77777777" w:rsidR="00E60F3E" w:rsidRPr="00D135A5" w:rsidRDefault="00E60F3E" w:rsidP="00E60F3E">
            <w:pPr>
              <w:widowControl w:val="0"/>
              <w:autoSpaceDE w:val="0"/>
              <w:autoSpaceDN w:val="0"/>
              <w:ind w:firstLine="0"/>
              <w:jc w:val="center"/>
              <w:rPr>
                <w:rFonts w:eastAsiaTheme="minorEastAsia"/>
                <w:szCs w:val="28"/>
              </w:rPr>
            </w:pPr>
          </w:p>
          <w:p w14:paraId="70AFA811" w14:textId="77777777" w:rsidR="00E60F3E" w:rsidRPr="00D135A5" w:rsidRDefault="00E60F3E" w:rsidP="00E60F3E">
            <w:pPr>
              <w:widowControl w:val="0"/>
              <w:autoSpaceDE w:val="0"/>
              <w:autoSpaceDN w:val="0"/>
              <w:ind w:firstLine="0"/>
              <w:jc w:val="center"/>
              <w:rPr>
                <w:rFonts w:eastAsiaTheme="minorEastAsia"/>
                <w:szCs w:val="28"/>
              </w:rPr>
            </w:pPr>
            <w:r w:rsidRPr="00D135A5">
              <w:rPr>
                <w:rFonts w:eastAsiaTheme="minorEastAsia"/>
                <w:szCs w:val="28"/>
              </w:rPr>
              <w:t>101000, г. Москва,</w:t>
            </w:r>
          </w:p>
          <w:p w14:paraId="1DCF98E0" w14:textId="77777777" w:rsidR="00E60F3E" w:rsidRPr="00D135A5" w:rsidRDefault="00E60F3E" w:rsidP="00E60F3E">
            <w:pPr>
              <w:widowControl w:val="0"/>
              <w:autoSpaceDE w:val="0"/>
              <w:autoSpaceDN w:val="0"/>
              <w:ind w:firstLine="0"/>
              <w:jc w:val="center"/>
              <w:rPr>
                <w:rFonts w:eastAsiaTheme="minorEastAsia"/>
                <w:szCs w:val="28"/>
              </w:rPr>
            </w:pPr>
            <w:r w:rsidRPr="00D135A5">
              <w:rPr>
                <w:rFonts w:eastAsiaTheme="minorEastAsia"/>
                <w:szCs w:val="28"/>
              </w:rPr>
              <w:t>Большой Златоустинский переулок, дом 6, строение 1</w:t>
            </w:r>
          </w:p>
          <w:p w14:paraId="4028973A" w14:textId="77777777" w:rsidR="00E60F3E" w:rsidRPr="00D135A5" w:rsidRDefault="00E60F3E" w:rsidP="00E60F3E">
            <w:pPr>
              <w:widowControl w:val="0"/>
              <w:autoSpaceDE w:val="0"/>
              <w:autoSpaceDN w:val="0"/>
              <w:ind w:firstLine="0"/>
              <w:jc w:val="center"/>
              <w:rPr>
                <w:rFonts w:eastAsiaTheme="minorEastAsia"/>
                <w:szCs w:val="28"/>
              </w:rPr>
            </w:pPr>
          </w:p>
        </w:tc>
        <w:tc>
          <w:tcPr>
            <w:tcW w:w="340" w:type="dxa"/>
          </w:tcPr>
          <w:p w14:paraId="703E5B58" w14:textId="77777777" w:rsidR="00E60F3E" w:rsidRPr="00D135A5" w:rsidRDefault="00E60F3E" w:rsidP="00E60F3E">
            <w:pPr>
              <w:widowControl w:val="0"/>
              <w:autoSpaceDE w:val="0"/>
              <w:autoSpaceDN w:val="0"/>
              <w:ind w:firstLine="0"/>
              <w:jc w:val="left"/>
              <w:rPr>
                <w:rFonts w:eastAsiaTheme="minorEastAsia"/>
                <w:szCs w:val="28"/>
              </w:rPr>
            </w:pPr>
          </w:p>
        </w:tc>
        <w:tc>
          <w:tcPr>
            <w:tcW w:w="4439" w:type="dxa"/>
          </w:tcPr>
          <w:p w14:paraId="23431F8E" w14:textId="77777777" w:rsidR="00E60F3E" w:rsidRPr="00D135A5" w:rsidRDefault="00E60F3E" w:rsidP="00E60F3E">
            <w:pPr>
              <w:widowControl w:val="0"/>
              <w:autoSpaceDE w:val="0"/>
              <w:autoSpaceDN w:val="0"/>
              <w:ind w:firstLine="0"/>
              <w:jc w:val="center"/>
              <w:rPr>
                <w:rFonts w:eastAsiaTheme="minorEastAsia"/>
                <w:szCs w:val="28"/>
              </w:rPr>
            </w:pPr>
          </w:p>
          <w:p w14:paraId="611E434E" w14:textId="77777777" w:rsidR="00E60F3E" w:rsidRPr="00D135A5" w:rsidRDefault="00E60F3E" w:rsidP="00E60F3E">
            <w:pPr>
              <w:widowControl w:val="0"/>
              <w:autoSpaceDE w:val="0"/>
              <w:autoSpaceDN w:val="0"/>
              <w:ind w:firstLine="0"/>
              <w:jc w:val="center"/>
              <w:rPr>
                <w:rFonts w:eastAsiaTheme="minorEastAsia"/>
                <w:szCs w:val="28"/>
              </w:rPr>
            </w:pPr>
          </w:p>
        </w:tc>
      </w:tr>
      <w:tr w:rsidR="00E60F3E" w:rsidRPr="00D135A5" w14:paraId="6030A29E" w14:textId="77777777" w:rsidTr="001E7E88">
        <w:trPr>
          <w:trHeight w:val="749"/>
        </w:trPr>
        <w:tc>
          <w:tcPr>
            <w:tcW w:w="4293" w:type="dxa"/>
            <w:vAlign w:val="center"/>
          </w:tcPr>
          <w:p w14:paraId="2F960BC9" w14:textId="77777777" w:rsidR="00E60F3E" w:rsidRDefault="00E60F3E" w:rsidP="00E60F3E">
            <w:pPr>
              <w:widowControl w:val="0"/>
              <w:autoSpaceDE w:val="0"/>
              <w:autoSpaceDN w:val="0"/>
              <w:ind w:firstLine="0"/>
              <w:jc w:val="center"/>
              <w:rPr>
                <w:rFonts w:eastAsiaTheme="minorEastAsia"/>
                <w:szCs w:val="28"/>
              </w:rPr>
            </w:pPr>
            <w:r>
              <w:rPr>
                <w:rFonts w:eastAsiaTheme="minorEastAsia"/>
                <w:szCs w:val="28"/>
              </w:rPr>
              <w:t>Идентификационный номер налогоплательщика (</w:t>
            </w:r>
            <w:r w:rsidRPr="00D135A5">
              <w:rPr>
                <w:rFonts w:eastAsiaTheme="minorEastAsia"/>
                <w:szCs w:val="28"/>
              </w:rPr>
              <w:t>ИНН</w:t>
            </w:r>
            <w:r>
              <w:rPr>
                <w:rFonts w:eastAsiaTheme="minorEastAsia"/>
                <w:szCs w:val="28"/>
              </w:rPr>
              <w:t>)</w:t>
            </w:r>
            <w:r w:rsidRPr="00D135A5">
              <w:rPr>
                <w:rFonts w:eastAsiaTheme="minorEastAsia"/>
                <w:szCs w:val="28"/>
              </w:rPr>
              <w:t xml:space="preserve"> </w:t>
            </w:r>
          </w:p>
          <w:p w14:paraId="2A4EE01C" w14:textId="77777777" w:rsidR="00E60F3E" w:rsidRPr="00D135A5" w:rsidRDefault="00E60F3E" w:rsidP="00E60F3E">
            <w:pPr>
              <w:widowControl w:val="0"/>
              <w:autoSpaceDE w:val="0"/>
              <w:autoSpaceDN w:val="0"/>
              <w:ind w:firstLine="0"/>
              <w:jc w:val="center"/>
              <w:rPr>
                <w:rFonts w:eastAsiaTheme="minorEastAsia"/>
                <w:szCs w:val="28"/>
              </w:rPr>
            </w:pPr>
            <w:r>
              <w:rPr>
                <w:rFonts w:eastAsiaTheme="minorEastAsia"/>
                <w:szCs w:val="28"/>
              </w:rPr>
              <w:t>9701166579</w:t>
            </w:r>
          </w:p>
        </w:tc>
        <w:tc>
          <w:tcPr>
            <w:tcW w:w="340" w:type="dxa"/>
          </w:tcPr>
          <w:p w14:paraId="2EF84D97" w14:textId="77777777" w:rsidR="00E60F3E" w:rsidRPr="00D135A5" w:rsidRDefault="00E60F3E" w:rsidP="001E7E88">
            <w:pPr>
              <w:widowControl w:val="0"/>
              <w:autoSpaceDE w:val="0"/>
              <w:autoSpaceDN w:val="0"/>
              <w:ind w:firstLine="0"/>
              <w:jc w:val="center"/>
              <w:rPr>
                <w:rFonts w:eastAsiaTheme="minorEastAsia"/>
                <w:szCs w:val="28"/>
              </w:rPr>
            </w:pPr>
          </w:p>
        </w:tc>
        <w:tc>
          <w:tcPr>
            <w:tcW w:w="4439" w:type="dxa"/>
          </w:tcPr>
          <w:p w14:paraId="06C57546" w14:textId="77777777" w:rsidR="00E60F3E" w:rsidRPr="00D135A5" w:rsidRDefault="00E60F3E">
            <w:pPr>
              <w:widowControl w:val="0"/>
              <w:autoSpaceDE w:val="0"/>
              <w:autoSpaceDN w:val="0"/>
              <w:ind w:firstLine="0"/>
              <w:jc w:val="center"/>
              <w:rPr>
                <w:rFonts w:eastAsiaTheme="minorEastAsia"/>
                <w:szCs w:val="28"/>
              </w:rPr>
            </w:pPr>
            <w:r w:rsidRPr="00D135A5">
              <w:rPr>
                <w:rFonts w:eastAsiaTheme="minorEastAsia"/>
                <w:szCs w:val="28"/>
              </w:rPr>
              <w:t>Идентификационный номер налогоплательщика (ИНН)</w:t>
            </w:r>
          </w:p>
        </w:tc>
      </w:tr>
      <w:tr w:rsidR="00E60F3E" w:rsidRPr="00D135A5" w14:paraId="687E45D4" w14:textId="77777777" w:rsidTr="001E7E88">
        <w:tc>
          <w:tcPr>
            <w:tcW w:w="4293" w:type="dxa"/>
            <w:vAlign w:val="center"/>
          </w:tcPr>
          <w:p w14:paraId="24F0AFCD" w14:textId="77777777" w:rsidR="00F02113" w:rsidRDefault="00E60F3E" w:rsidP="00E60F3E">
            <w:pPr>
              <w:widowControl w:val="0"/>
              <w:autoSpaceDE w:val="0"/>
              <w:autoSpaceDN w:val="0"/>
              <w:ind w:firstLine="0"/>
              <w:jc w:val="center"/>
              <w:rPr>
                <w:rFonts w:eastAsiaTheme="minorEastAsia"/>
                <w:szCs w:val="28"/>
              </w:rPr>
            </w:pPr>
            <w:r>
              <w:rPr>
                <w:rFonts w:eastAsiaTheme="minorEastAsia"/>
                <w:szCs w:val="28"/>
              </w:rPr>
              <w:t>Код причины постановки на учет (</w:t>
            </w:r>
            <w:r w:rsidRPr="00D135A5">
              <w:rPr>
                <w:rFonts w:eastAsiaTheme="minorEastAsia"/>
                <w:szCs w:val="28"/>
              </w:rPr>
              <w:t>КПП</w:t>
            </w:r>
            <w:r>
              <w:rPr>
                <w:rFonts w:eastAsiaTheme="minorEastAsia"/>
                <w:szCs w:val="28"/>
              </w:rPr>
              <w:t>)</w:t>
            </w:r>
            <w:r w:rsidRPr="00D135A5">
              <w:rPr>
                <w:rFonts w:eastAsiaTheme="minorEastAsia"/>
                <w:szCs w:val="28"/>
              </w:rPr>
              <w:t xml:space="preserve"> </w:t>
            </w:r>
          </w:p>
          <w:p w14:paraId="44DB7D56" w14:textId="543F8C28" w:rsidR="00E60F3E" w:rsidRPr="00D135A5" w:rsidRDefault="00E60F3E" w:rsidP="00E60F3E">
            <w:pPr>
              <w:widowControl w:val="0"/>
              <w:autoSpaceDE w:val="0"/>
              <w:autoSpaceDN w:val="0"/>
              <w:ind w:firstLine="0"/>
              <w:jc w:val="center"/>
              <w:rPr>
                <w:rFonts w:eastAsiaTheme="minorEastAsia"/>
                <w:szCs w:val="28"/>
              </w:rPr>
            </w:pPr>
            <w:r w:rsidRPr="00D135A5">
              <w:rPr>
                <w:rFonts w:eastAsiaTheme="minorEastAsia"/>
                <w:szCs w:val="28"/>
              </w:rPr>
              <w:t>770101001</w:t>
            </w:r>
          </w:p>
        </w:tc>
        <w:tc>
          <w:tcPr>
            <w:tcW w:w="340" w:type="dxa"/>
          </w:tcPr>
          <w:p w14:paraId="33642256" w14:textId="77777777" w:rsidR="00E60F3E" w:rsidRPr="00D135A5" w:rsidRDefault="00E60F3E" w:rsidP="001E7E88">
            <w:pPr>
              <w:widowControl w:val="0"/>
              <w:autoSpaceDE w:val="0"/>
              <w:autoSpaceDN w:val="0"/>
              <w:ind w:firstLine="0"/>
              <w:jc w:val="center"/>
              <w:rPr>
                <w:rFonts w:eastAsiaTheme="minorEastAsia"/>
                <w:szCs w:val="28"/>
              </w:rPr>
            </w:pPr>
          </w:p>
        </w:tc>
        <w:tc>
          <w:tcPr>
            <w:tcW w:w="4439" w:type="dxa"/>
          </w:tcPr>
          <w:p w14:paraId="23860BC5" w14:textId="53B2C5A7" w:rsidR="00E60F3E" w:rsidRPr="00D135A5" w:rsidRDefault="00E60F3E">
            <w:pPr>
              <w:widowControl w:val="0"/>
              <w:autoSpaceDE w:val="0"/>
              <w:autoSpaceDN w:val="0"/>
              <w:ind w:firstLine="0"/>
              <w:jc w:val="center"/>
              <w:rPr>
                <w:rFonts w:eastAsiaTheme="minorEastAsia"/>
                <w:szCs w:val="28"/>
              </w:rPr>
            </w:pPr>
            <w:r w:rsidRPr="00D135A5">
              <w:rPr>
                <w:rFonts w:eastAsiaTheme="minorEastAsia"/>
                <w:szCs w:val="28"/>
              </w:rPr>
              <w:t>Код причины постановки на учет (КПП)</w:t>
            </w:r>
          </w:p>
        </w:tc>
      </w:tr>
      <w:tr w:rsidR="00E60F3E" w:rsidRPr="00D135A5" w14:paraId="0A674894" w14:textId="77777777" w:rsidTr="001E7E88">
        <w:tc>
          <w:tcPr>
            <w:tcW w:w="4293" w:type="dxa"/>
          </w:tcPr>
          <w:p w14:paraId="4F49B7DF" w14:textId="77777777" w:rsidR="00E60F3E" w:rsidRPr="00D135A5" w:rsidRDefault="00E60F3E" w:rsidP="00E60F3E">
            <w:pPr>
              <w:widowControl w:val="0"/>
              <w:autoSpaceDE w:val="0"/>
              <w:autoSpaceDN w:val="0"/>
              <w:ind w:firstLine="0"/>
              <w:jc w:val="left"/>
              <w:rPr>
                <w:rFonts w:eastAsiaTheme="minorEastAsia"/>
                <w:szCs w:val="28"/>
              </w:rPr>
            </w:pPr>
          </w:p>
        </w:tc>
        <w:tc>
          <w:tcPr>
            <w:tcW w:w="340" w:type="dxa"/>
          </w:tcPr>
          <w:p w14:paraId="5A1FC864" w14:textId="77777777" w:rsidR="00E60F3E" w:rsidRPr="00D135A5" w:rsidRDefault="00E60F3E" w:rsidP="00E60F3E">
            <w:pPr>
              <w:widowControl w:val="0"/>
              <w:autoSpaceDE w:val="0"/>
              <w:autoSpaceDN w:val="0"/>
              <w:ind w:firstLine="0"/>
              <w:jc w:val="left"/>
              <w:rPr>
                <w:rFonts w:eastAsiaTheme="minorEastAsia"/>
                <w:szCs w:val="28"/>
              </w:rPr>
            </w:pPr>
          </w:p>
        </w:tc>
        <w:tc>
          <w:tcPr>
            <w:tcW w:w="4439" w:type="dxa"/>
          </w:tcPr>
          <w:p w14:paraId="10579121" w14:textId="77777777" w:rsidR="00E60F3E" w:rsidRPr="00D135A5" w:rsidRDefault="00E60F3E">
            <w:pPr>
              <w:widowControl w:val="0"/>
              <w:autoSpaceDE w:val="0"/>
              <w:autoSpaceDN w:val="0"/>
              <w:ind w:firstLine="0"/>
              <w:jc w:val="center"/>
              <w:rPr>
                <w:rFonts w:eastAsiaTheme="minorEastAsia"/>
                <w:szCs w:val="28"/>
              </w:rPr>
            </w:pPr>
            <w:r>
              <w:rPr>
                <w:rFonts w:eastAsiaTheme="minorEastAsia"/>
                <w:szCs w:val="28"/>
              </w:rPr>
              <w:t>Банковский идентификационный код (</w:t>
            </w:r>
            <w:r w:rsidRPr="00D135A5">
              <w:rPr>
                <w:rFonts w:eastAsiaTheme="minorEastAsia"/>
                <w:szCs w:val="28"/>
              </w:rPr>
              <w:t>БИК</w:t>
            </w:r>
            <w:r>
              <w:rPr>
                <w:rFonts w:eastAsiaTheme="minorEastAsia"/>
                <w:szCs w:val="28"/>
              </w:rPr>
              <w:t>)».</w:t>
            </w:r>
          </w:p>
        </w:tc>
      </w:tr>
    </w:tbl>
    <w:p w14:paraId="691BB88E" w14:textId="0B30D55A" w:rsidR="006A7DAC" w:rsidRPr="00353FE9" w:rsidRDefault="006A7DAC" w:rsidP="00425486">
      <w:pPr>
        <w:ind w:firstLine="0"/>
        <w:rPr>
          <w:szCs w:val="28"/>
        </w:rPr>
      </w:pPr>
    </w:p>
    <w:p w14:paraId="1729D752" w14:textId="4B4D7347" w:rsidR="004714B2" w:rsidRPr="00353FE9" w:rsidRDefault="00D903CA" w:rsidP="00D63DDF">
      <w:pPr>
        <w:pStyle w:val="a"/>
        <w:numPr>
          <w:ilvl w:val="0"/>
          <w:numId w:val="22"/>
        </w:numPr>
        <w:ind w:left="0" w:firstLine="709"/>
      </w:pPr>
      <w:r w:rsidRPr="00353FE9">
        <w:t>Настоящее Дополнительное соглашение распространяет</w:t>
      </w:r>
      <w:r w:rsidR="00F43E29">
        <w:t xml:space="preserve"> свое действие</w:t>
      </w:r>
      <w:r w:rsidRPr="00353FE9">
        <w:t xml:space="preserve"> на правоотношения, возникшие с 1 декабря 2025 г</w:t>
      </w:r>
      <w:r w:rsidR="00E60F3E">
        <w:t>ода</w:t>
      </w:r>
      <w:r w:rsidRPr="00353FE9">
        <w:t>, и действует в течение срока действия Генерального соглашения</w:t>
      </w:r>
      <w:r w:rsidR="004D0B02" w:rsidRPr="00353FE9">
        <w:t>.</w:t>
      </w:r>
    </w:p>
    <w:p w14:paraId="3E1F2A4D" w14:textId="4E3A1C2D" w:rsidR="00741CD6" w:rsidRDefault="004D0B02" w:rsidP="00D63DDF">
      <w:pPr>
        <w:pStyle w:val="a"/>
        <w:numPr>
          <w:ilvl w:val="0"/>
          <w:numId w:val="22"/>
        </w:numPr>
        <w:ind w:left="0" w:firstLine="709"/>
      </w:pPr>
      <w:r w:rsidRPr="001D060A">
        <w:t>Настоящее Дополнительное соглашение является неотъемлемой частью Генерального соглашения, составлено на _</w:t>
      </w:r>
      <w:r w:rsidR="00E83995" w:rsidRPr="001D060A">
        <w:t>_</w:t>
      </w:r>
      <w:r w:rsidR="00916381" w:rsidRPr="001D060A">
        <w:t xml:space="preserve">_ </w:t>
      </w:r>
      <w:r w:rsidRPr="001D060A">
        <w:t>(____) листах, в двух экземплярах</w:t>
      </w:r>
      <w:r>
        <w:t>, имеющих одинаковую юридическую силу</w:t>
      </w:r>
      <w:r w:rsidR="00F43E29">
        <w:t>,</w:t>
      </w:r>
      <w:r w:rsidR="00681FFE">
        <w:t xml:space="preserve"> по одному экземпляру для каждой из Сторон. </w:t>
      </w:r>
    </w:p>
    <w:p w14:paraId="603AF57B" w14:textId="77777777" w:rsidR="00A71A7A" w:rsidRDefault="00A71A7A" w:rsidP="001D060A">
      <w:pPr>
        <w:pStyle w:val="a"/>
        <w:numPr>
          <w:ilvl w:val="0"/>
          <w:numId w:val="0"/>
        </w:numPr>
        <w:ind w:left="567"/>
      </w:pPr>
    </w:p>
    <w:p w14:paraId="15B92600" w14:textId="77777777" w:rsidR="00353FE9" w:rsidRDefault="00353FE9" w:rsidP="001E7E88">
      <w:pPr>
        <w:ind w:firstLine="0"/>
      </w:pPr>
    </w:p>
    <w:p w14:paraId="323F16B3" w14:textId="2657BCFF" w:rsidR="001011AB" w:rsidRPr="0022234D" w:rsidRDefault="00AF36F6" w:rsidP="00425486">
      <w:pPr>
        <w:pStyle w:val="a"/>
        <w:numPr>
          <w:ilvl w:val="0"/>
          <w:numId w:val="0"/>
        </w:numPr>
        <w:tabs>
          <w:tab w:val="clear" w:pos="993"/>
          <w:tab w:val="clear" w:pos="2977"/>
          <w:tab w:val="left" w:pos="2835"/>
        </w:tabs>
        <w:ind w:left="2977"/>
        <w:jc w:val="left"/>
      </w:pPr>
      <w:r w:rsidRPr="0022234D">
        <w:rPr>
          <w:rFonts w:eastAsiaTheme="majorEastAsia" w:cstheme="majorBidi"/>
          <w:b/>
          <w:bCs/>
          <w:kern w:val="32"/>
          <w:szCs w:val="32"/>
        </w:rPr>
        <w:t xml:space="preserve"> </w:t>
      </w:r>
      <w:r w:rsidR="00F13356" w:rsidRPr="00425486">
        <w:rPr>
          <w:rFonts w:eastAsiaTheme="majorEastAsia" w:cstheme="majorBidi"/>
          <w:bCs/>
          <w:kern w:val="32"/>
          <w:szCs w:val="32"/>
        </w:rPr>
        <w:t>4</w:t>
      </w:r>
      <w:r w:rsidRPr="00425486">
        <w:rPr>
          <w:rFonts w:eastAsiaTheme="majorEastAsia" w:cstheme="majorBidi"/>
          <w:bCs/>
          <w:kern w:val="32"/>
          <w:szCs w:val="32"/>
        </w:rPr>
        <w:t xml:space="preserve">. </w:t>
      </w:r>
      <w:r w:rsidRPr="00425486">
        <w:t>Реквизиты С</w:t>
      </w:r>
      <w:r w:rsidR="001011AB" w:rsidRPr="00425486">
        <w:t>торон</w:t>
      </w:r>
    </w:p>
    <w:tbl>
      <w:tblPr>
        <w:tblW w:w="9356" w:type="dxa"/>
        <w:tblLayout w:type="fixed"/>
        <w:tblLook w:val="01E0" w:firstRow="1" w:lastRow="1" w:firstColumn="1" w:lastColumn="1" w:noHBand="0" w:noVBand="0"/>
      </w:tblPr>
      <w:tblGrid>
        <w:gridCol w:w="4788"/>
        <w:gridCol w:w="4568"/>
      </w:tblGrid>
      <w:tr w:rsidR="00916381" w:rsidRPr="003F3BA3" w14:paraId="5829E981" w14:textId="77777777" w:rsidTr="00916381">
        <w:trPr>
          <w:trHeight w:val="993"/>
        </w:trPr>
        <w:tc>
          <w:tcPr>
            <w:tcW w:w="4788" w:type="dxa"/>
          </w:tcPr>
          <w:p w14:paraId="3956954A" w14:textId="77777777" w:rsidR="00916381" w:rsidRPr="00F005AF" w:rsidRDefault="00916381" w:rsidP="006538F9">
            <w:pPr>
              <w:keepNext/>
              <w:tabs>
                <w:tab w:val="left" w:pos="1276"/>
              </w:tabs>
              <w:jc w:val="center"/>
              <w:rPr>
                <w:sz w:val="24"/>
              </w:rPr>
            </w:pPr>
          </w:p>
          <w:p w14:paraId="49A9FD91" w14:textId="77777777" w:rsidR="00A16DDF" w:rsidRPr="00F005AF" w:rsidRDefault="00A16DDF" w:rsidP="004D09F2">
            <w:pPr>
              <w:keepNext/>
              <w:tabs>
                <w:tab w:val="left" w:pos="1276"/>
              </w:tabs>
              <w:ind w:firstLine="318"/>
              <w:jc w:val="center"/>
              <w:rPr>
                <w:szCs w:val="28"/>
              </w:rPr>
            </w:pPr>
            <w:r w:rsidRPr="00F005AF">
              <w:rPr>
                <w:szCs w:val="28"/>
              </w:rPr>
              <w:t>Межрегиональное управление</w:t>
            </w:r>
          </w:p>
          <w:p w14:paraId="19717AAC" w14:textId="77777777" w:rsidR="00A16DDF" w:rsidRPr="00F005AF" w:rsidRDefault="00A16DDF" w:rsidP="004D09F2">
            <w:pPr>
              <w:keepNext/>
              <w:tabs>
                <w:tab w:val="left" w:pos="1276"/>
              </w:tabs>
              <w:ind w:firstLine="318"/>
              <w:jc w:val="center"/>
              <w:rPr>
                <w:szCs w:val="28"/>
              </w:rPr>
            </w:pPr>
            <w:r w:rsidRPr="00F005AF">
              <w:rPr>
                <w:szCs w:val="28"/>
              </w:rPr>
              <w:t>Федерального казначейства</w:t>
            </w:r>
          </w:p>
          <w:p w14:paraId="317BC78A" w14:textId="77777777" w:rsidR="00916381" w:rsidRPr="00F005AF" w:rsidRDefault="00A16DDF" w:rsidP="004D09F2">
            <w:pPr>
              <w:keepNext/>
              <w:tabs>
                <w:tab w:val="left" w:pos="1276"/>
              </w:tabs>
              <w:ind w:firstLine="318"/>
              <w:jc w:val="center"/>
              <w:rPr>
                <w:szCs w:val="28"/>
              </w:rPr>
            </w:pPr>
            <w:r w:rsidRPr="00F005AF">
              <w:rPr>
                <w:szCs w:val="28"/>
              </w:rPr>
              <w:t xml:space="preserve">в сфере управления ликвидностью </w:t>
            </w:r>
          </w:p>
        </w:tc>
        <w:tc>
          <w:tcPr>
            <w:tcW w:w="4568" w:type="dxa"/>
          </w:tcPr>
          <w:p w14:paraId="74A2D5AB" w14:textId="77777777" w:rsidR="00880012" w:rsidRDefault="00880012" w:rsidP="00916381">
            <w:pPr>
              <w:keepNext/>
              <w:ind w:firstLine="0"/>
              <w:rPr>
                <w:szCs w:val="28"/>
              </w:rPr>
            </w:pPr>
          </w:p>
          <w:p w14:paraId="25EBE77A" w14:textId="48D6E14C" w:rsidR="00916381" w:rsidRPr="003F3BA3" w:rsidRDefault="00880012" w:rsidP="00916381">
            <w:pPr>
              <w:keepNext/>
              <w:ind w:firstLine="0"/>
              <w:rPr>
                <w:szCs w:val="28"/>
              </w:rPr>
            </w:pPr>
            <w:r>
              <w:rPr>
                <w:szCs w:val="28"/>
              </w:rPr>
              <w:t xml:space="preserve"> </w:t>
            </w:r>
            <w:r w:rsidR="00AA1856">
              <w:rPr>
                <w:szCs w:val="28"/>
              </w:rPr>
              <w:t xml:space="preserve">   </w:t>
            </w:r>
            <w:r w:rsidR="00916381">
              <w:rPr>
                <w:szCs w:val="28"/>
              </w:rPr>
              <w:t>________________________</w:t>
            </w:r>
            <w:r w:rsidR="00916381" w:rsidRPr="003F3BA3">
              <w:rPr>
                <w:szCs w:val="28"/>
              </w:rPr>
              <w:t>_</w:t>
            </w:r>
            <w:r>
              <w:rPr>
                <w:szCs w:val="28"/>
              </w:rPr>
              <w:t>___</w:t>
            </w:r>
          </w:p>
          <w:p w14:paraId="661BEB97" w14:textId="768E0B4E" w:rsidR="00916381" w:rsidRPr="003F3BA3" w:rsidRDefault="00AA1856" w:rsidP="00880012">
            <w:pPr>
              <w:keepNext/>
              <w:ind w:firstLine="0"/>
              <w:rPr>
                <w:sz w:val="20"/>
                <w:szCs w:val="20"/>
              </w:rPr>
            </w:pPr>
            <w:r>
              <w:rPr>
                <w:sz w:val="20"/>
                <w:szCs w:val="20"/>
              </w:rPr>
              <w:t xml:space="preserve">   </w:t>
            </w:r>
            <w:r w:rsidR="00916381" w:rsidRPr="003F3BA3">
              <w:rPr>
                <w:sz w:val="20"/>
                <w:szCs w:val="20"/>
              </w:rPr>
              <w:t>(полное наименование кредитной организации)</w:t>
            </w:r>
          </w:p>
        </w:tc>
      </w:tr>
      <w:tr w:rsidR="00916381" w:rsidRPr="003F3BA3" w14:paraId="0E73E725" w14:textId="77777777" w:rsidTr="00916381">
        <w:tc>
          <w:tcPr>
            <w:tcW w:w="4788" w:type="dxa"/>
          </w:tcPr>
          <w:p w14:paraId="5AEFD80C" w14:textId="77777777" w:rsidR="00880012" w:rsidRPr="00F005AF" w:rsidRDefault="00880012" w:rsidP="006538F9">
            <w:pPr>
              <w:jc w:val="center"/>
              <w:rPr>
                <w:szCs w:val="28"/>
              </w:rPr>
            </w:pPr>
          </w:p>
          <w:p w14:paraId="3E402A90" w14:textId="77777777" w:rsidR="00916381" w:rsidRPr="00F005AF" w:rsidRDefault="00916381" w:rsidP="00AB206D">
            <w:pPr>
              <w:ind w:firstLine="0"/>
              <w:jc w:val="center"/>
              <w:rPr>
                <w:szCs w:val="28"/>
              </w:rPr>
            </w:pPr>
            <w:r w:rsidRPr="00F005AF">
              <w:rPr>
                <w:szCs w:val="28"/>
              </w:rPr>
              <w:t>Место нахождения, адрес</w:t>
            </w:r>
            <w:r w:rsidR="00BC4F6D" w:rsidRPr="00F005AF">
              <w:rPr>
                <w:szCs w:val="28"/>
              </w:rPr>
              <w:t xml:space="preserve"> в              пределах места нахождения</w:t>
            </w:r>
            <w:r w:rsidRPr="00F005AF">
              <w:rPr>
                <w:szCs w:val="28"/>
              </w:rPr>
              <w:t>:</w:t>
            </w:r>
          </w:p>
          <w:p w14:paraId="3EADA6DC" w14:textId="77777777" w:rsidR="00916381" w:rsidRPr="00F005AF" w:rsidRDefault="00916381" w:rsidP="006538F9">
            <w:pPr>
              <w:jc w:val="center"/>
              <w:rPr>
                <w:color w:val="000000"/>
                <w:szCs w:val="28"/>
              </w:rPr>
            </w:pPr>
          </w:p>
          <w:p w14:paraId="26E729E1" w14:textId="77777777" w:rsidR="00916381" w:rsidRPr="00F005AF" w:rsidRDefault="00916381" w:rsidP="00AB206D">
            <w:pPr>
              <w:ind w:firstLine="0"/>
              <w:jc w:val="center"/>
              <w:rPr>
                <w:color w:val="000000"/>
                <w:szCs w:val="28"/>
              </w:rPr>
            </w:pPr>
            <w:r w:rsidRPr="00F005AF">
              <w:rPr>
                <w:color w:val="000000"/>
                <w:szCs w:val="28"/>
              </w:rPr>
              <w:t>101000, г. Москва,</w:t>
            </w:r>
          </w:p>
          <w:p w14:paraId="0D3E5C0E" w14:textId="77777777" w:rsidR="00916381" w:rsidRPr="00F005AF" w:rsidRDefault="00916381" w:rsidP="00AB206D">
            <w:pPr>
              <w:ind w:firstLine="0"/>
              <w:jc w:val="center"/>
              <w:rPr>
                <w:szCs w:val="28"/>
              </w:rPr>
            </w:pPr>
            <w:r w:rsidRPr="00F005AF">
              <w:rPr>
                <w:szCs w:val="28"/>
              </w:rPr>
              <w:t>Большой Златоустинский переуло</w:t>
            </w:r>
            <w:r w:rsidRPr="00F005AF">
              <w:rPr>
                <w:color w:val="000000"/>
                <w:szCs w:val="28"/>
              </w:rPr>
              <w:t>к, дом 6, строение 1</w:t>
            </w:r>
          </w:p>
          <w:p w14:paraId="2C5E4B38" w14:textId="77777777" w:rsidR="00916381" w:rsidRPr="00F005AF" w:rsidRDefault="00916381" w:rsidP="006538F9">
            <w:pPr>
              <w:jc w:val="center"/>
              <w:rPr>
                <w:szCs w:val="28"/>
              </w:rPr>
            </w:pPr>
          </w:p>
        </w:tc>
        <w:tc>
          <w:tcPr>
            <w:tcW w:w="4568" w:type="dxa"/>
          </w:tcPr>
          <w:p w14:paraId="38787DC8" w14:textId="77777777" w:rsidR="00880012" w:rsidRDefault="00880012" w:rsidP="006538F9">
            <w:pPr>
              <w:ind w:left="207"/>
              <w:jc w:val="center"/>
              <w:rPr>
                <w:szCs w:val="28"/>
              </w:rPr>
            </w:pPr>
          </w:p>
          <w:p w14:paraId="017E44B7" w14:textId="77777777" w:rsidR="00916381" w:rsidRPr="003F3BA3" w:rsidRDefault="00916381" w:rsidP="00AB206D">
            <w:pPr>
              <w:ind w:left="207" w:firstLine="0"/>
              <w:jc w:val="center"/>
              <w:rPr>
                <w:szCs w:val="28"/>
              </w:rPr>
            </w:pPr>
            <w:r w:rsidRPr="003F3BA3">
              <w:rPr>
                <w:szCs w:val="28"/>
              </w:rPr>
              <w:t>Место нахождения, адрес</w:t>
            </w:r>
            <w:r w:rsidR="00AB206D">
              <w:rPr>
                <w:szCs w:val="28"/>
              </w:rPr>
              <w:t xml:space="preserve"> в пределах места нахождения</w:t>
            </w:r>
            <w:r w:rsidRPr="003F3BA3">
              <w:rPr>
                <w:szCs w:val="28"/>
              </w:rPr>
              <w:t>:</w:t>
            </w:r>
          </w:p>
          <w:p w14:paraId="641ED8E6" w14:textId="77777777" w:rsidR="00916381" w:rsidRPr="003F3BA3" w:rsidRDefault="00916381" w:rsidP="006538F9">
            <w:pPr>
              <w:ind w:left="207"/>
              <w:jc w:val="center"/>
              <w:rPr>
                <w:szCs w:val="28"/>
              </w:rPr>
            </w:pPr>
          </w:p>
        </w:tc>
      </w:tr>
      <w:tr w:rsidR="00916381" w:rsidRPr="003F3BA3" w14:paraId="0AD00CD3" w14:textId="77777777" w:rsidTr="00916381">
        <w:tc>
          <w:tcPr>
            <w:tcW w:w="4788" w:type="dxa"/>
          </w:tcPr>
          <w:p w14:paraId="0F77317D" w14:textId="77777777" w:rsidR="00BC4F6D" w:rsidRPr="00F005AF" w:rsidRDefault="00BC4F6D" w:rsidP="00AB206D">
            <w:pPr>
              <w:ind w:firstLine="0"/>
              <w:jc w:val="center"/>
              <w:rPr>
                <w:szCs w:val="28"/>
              </w:rPr>
            </w:pPr>
            <w:r w:rsidRPr="00F005AF">
              <w:rPr>
                <w:szCs w:val="28"/>
              </w:rPr>
              <w:lastRenderedPageBreak/>
              <w:t>Идентификационный номер налогоплательщика (ИНН)</w:t>
            </w:r>
          </w:p>
          <w:p w14:paraId="6AB240FB" w14:textId="0EFA4387" w:rsidR="00916381" w:rsidRPr="00F005AF" w:rsidRDefault="00E60F3E" w:rsidP="00681FFE">
            <w:pPr>
              <w:ind w:firstLine="0"/>
              <w:jc w:val="center"/>
              <w:rPr>
                <w:szCs w:val="28"/>
              </w:rPr>
            </w:pPr>
            <w:r>
              <w:rPr>
                <w:szCs w:val="28"/>
              </w:rPr>
              <w:t>9701166579</w:t>
            </w:r>
          </w:p>
        </w:tc>
        <w:tc>
          <w:tcPr>
            <w:tcW w:w="4568" w:type="dxa"/>
          </w:tcPr>
          <w:p w14:paraId="5373BC57" w14:textId="77777777" w:rsidR="00AB206D" w:rsidRDefault="00AB206D" w:rsidP="00AB206D">
            <w:pPr>
              <w:ind w:firstLine="0"/>
              <w:jc w:val="center"/>
              <w:rPr>
                <w:szCs w:val="28"/>
              </w:rPr>
            </w:pPr>
            <w:r>
              <w:rPr>
                <w:szCs w:val="28"/>
              </w:rPr>
              <w:t>Идентификационный номер налогоплательщика (ИНН)</w:t>
            </w:r>
          </w:p>
          <w:p w14:paraId="1A0D49AC" w14:textId="77777777" w:rsidR="00916381" w:rsidRPr="003F3BA3" w:rsidRDefault="00916381" w:rsidP="006538F9">
            <w:pPr>
              <w:tabs>
                <w:tab w:val="left" w:pos="1276"/>
              </w:tabs>
              <w:jc w:val="center"/>
              <w:rPr>
                <w:szCs w:val="28"/>
              </w:rPr>
            </w:pPr>
          </w:p>
        </w:tc>
      </w:tr>
      <w:tr w:rsidR="00916381" w:rsidRPr="003F3BA3" w14:paraId="0C01F85D" w14:textId="77777777" w:rsidTr="00916381">
        <w:tc>
          <w:tcPr>
            <w:tcW w:w="4788" w:type="dxa"/>
          </w:tcPr>
          <w:p w14:paraId="6A88BD1D" w14:textId="77777777" w:rsidR="00AB206D" w:rsidRPr="00F005AF" w:rsidRDefault="00AB206D" w:rsidP="006538F9">
            <w:pPr>
              <w:jc w:val="center"/>
              <w:rPr>
                <w:szCs w:val="28"/>
              </w:rPr>
            </w:pPr>
          </w:p>
          <w:p w14:paraId="1ACBDFCC" w14:textId="77777777" w:rsidR="00AB206D" w:rsidRPr="00F005AF" w:rsidRDefault="00AB206D" w:rsidP="00AB206D">
            <w:pPr>
              <w:ind w:firstLine="0"/>
              <w:jc w:val="center"/>
              <w:rPr>
                <w:szCs w:val="28"/>
              </w:rPr>
            </w:pPr>
            <w:r w:rsidRPr="00F005AF">
              <w:rPr>
                <w:szCs w:val="28"/>
              </w:rPr>
              <w:t>Код причины постановки на учет (КПП)</w:t>
            </w:r>
          </w:p>
          <w:p w14:paraId="1A555BEB" w14:textId="198A1637" w:rsidR="00916381" w:rsidRPr="00F005AF" w:rsidRDefault="00916381" w:rsidP="00AB206D">
            <w:pPr>
              <w:ind w:firstLine="0"/>
              <w:jc w:val="center"/>
              <w:rPr>
                <w:szCs w:val="28"/>
              </w:rPr>
            </w:pPr>
            <w:r w:rsidRPr="00F005AF">
              <w:rPr>
                <w:szCs w:val="28"/>
              </w:rPr>
              <w:t>770101001</w:t>
            </w:r>
          </w:p>
        </w:tc>
        <w:tc>
          <w:tcPr>
            <w:tcW w:w="4568" w:type="dxa"/>
          </w:tcPr>
          <w:p w14:paraId="57B412CC" w14:textId="77777777" w:rsidR="00AB206D" w:rsidRDefault="00AB206D" w:rsidP="00AB206D">
            <w:pPr>
              <w:jc w:val="center"/>
              <w:rPr>
                <w:szCs w:val="28"/>
              </w:rPr>
            </w:pPr>
          </w:p>
          <w:p w14:paraId="32420071" w14:textId="77777777" w:rsidR="00AB206D" w:rsidRDefault="00AB206D" w:rsidP="00AB206D">
            <w:pPr>
              <w:ind w:firstLine="0"/>
              <w:jc w:val="center"/>
              <w:rPr>
                <w:szCs w:val="28"/>
              </w:rPr>
            </w:pPr>
            <w:r>
              <w:rPr>
                <w:szCs w:val="28"/>
              </w:rPr>
              <w:t>Код причины постановки на учет (КПП)</w:t>
            </w:r>
          </w:p>
          <w:p w14:paraId="2917AAD8" w14:textId="77777777" w:rsidR="00916381" w:rsidRPr="003F3BA3" w:rsidRDefault="00916381" w:rsidP="006538F9">
            <w:pPr>
              <w:tabs>
                <w:tab w:val="left" w:pos="1276"/>
              </w:tabs>
              <w:jc w:val="center"/>
              <w:rPr>
                <w:szCs w:val="28"/>
              </w:rPr>
            </w:pPr>
          </w:p>
        </w:tc>
      </w:tr>
      <w:tr w:rsidR="00916381" w:rsidRPr="003F3BA3" w14:paraId="214086E3" w14:textId="77777777" w:rsidTr="00916381">
        <w:tc>
          <w:tcPr>
            <w:tcW w:w="4788" w:type="dxa"/>
          </w:tcPr>
          <w:p w14:paraId="42A1BDBC" w14:textId="77777777" w:rsidR="00916381" w:rsidRPr="003F3BA3" w:rsidRDefault="00916381" w:rsidP="006538F9">
            <w:pPr>
              <w:tabs>
                <w:tab w:val="left" w:pos="1276"/>
              </w:tabs>
              <w:jc w:val="center"/>
              <w:rPr>
                <w:szCs w:val="28"/>
              </w:rPr>
            </w:pPr>
          </w:p>
          <w:p w14:paraId="51F8A6BE" w14:textId="77777777" w:rsidR="00916381" w:rsidRPr="003F3BA3" w:rsidRDefault="00916381" w:rsidP="006538F9">
            <w:pPr>
              <w:tabs>
                <w:tab w:val="left" w:pos="1276"/>
              </w:tabs>
              <w:jc w:val="center"/>
              <w:rPr>
                <w:szCs w:val="28"/>
              </w:rPr>
            </w:pPr>
          </w:p>
        </w:tc>
        <w:tc>
          <w:tcPr>
            <w:tcW w:w="4568" w:type="dxa"/>
          </w:tcPr>
          <w:p w14:paraId="4B21B1DF" w14:textId="77777777" w:rsidR="00AB206D" w:rsidRDefault="00AB206D" w:rsidP="00AB206D">
            <w:pPr>
              <w:tabs>
                <w:tab w:val="left" w:pos="1276"/>
              </w:tabs>
              <w:ind w:firstLine="0"/>
              <w:jc w:val="center"/>
              <w:rPr>
                <w:szCs w:val="28"/>
              </w:rPr>
            </w:pPr>
          </w:p>
          <w:p w14:paraId="66B19299" w14:textId="77777777" w:rsidR="00916381" w:rsidRDefault="00AB206D" w:rsidP="00AB206D">
            <w:pPr>
              <w:tabs>
                <w:tab w:val="left" w:pos="1276"/>
              </w:tabs>
              <w:ind w:firstLine="0"/>
              <w:jc w:val="center"/>
              <w:rPr>
                <w:szCs w:val="28"/>
              </w:rPr>
            </w:pPr>
            <w:r>
              <w:rPr>
                <w:szCs w:val="28"/>
              </w:rPr>
              <w:t>Банковский идентификационный код (</w:t>
            </w:r>
            <w:r w:rsidR="00916381" w:rsidRPr="003F3BA3">
              <w:rPr>
                <w:szCs w:val="28"/>
              </w:rPr>
              <w:t>БИК</w:t>
            </w:r>
            <w:r>
              <w:rPr>
                <w:szCs w:val="28"/>
              </w:rPr>
              <w:t>)</w:t>
            </w:r>
          </w:p>
          <w:p w14:paraId="725425F1" w14:textId="77777777" w:rsidR="00916381" w:rsidRPr="003F3BA3" w:rsidRDefault="00916381" w:rsidP="00E76284">
            <w:pPr>
              <w:tabs>
                <w:tab w:val="left" w:pos="1276"/>
              </w:tabs>
              <w:ind w:firstLine="0"/>
              <w:rPr>
                <w:szCs w:val="28"/>
              </w:rPr>
            </w:pPr>
          </w:p>
        </w:tc>
      </w:tr>
    </w:tbl>
    <w:p w14:paraId="43838184" w14:textId="5E1B7D12" w:rsidR="00E67CB2" w:rsidRPr="0022234D" w:rsidRDefault="00687576" w:rsidP="004374CF">
      <w:pPr>
        <w:pStyle w:val="a"/>
        <w:numPr>
          <w:ilvl w:val="0"/>
          <w:numId w:val="0"/>
        </w:numPr>
        <w:tabs>
          <w:tab w:val="clear" w:pos="993"/>
          <w:tab w:val="clear" w:pos="2977"/>
          <w:tab w:val="left" w:pos="567"/>
          <w:tab w:val="left" w:pos="2410"/>
        </w:tabs>
        <w:ind w:left="2977"/>
      </w:pPr>
      <w:r w:rsidRPr="00425486">
        <w:rPr>
          <w:rFonts w:eastAsiaTheme="majorEastAsia" w:cstheme="majorBidi"/>
          <w:bCs/>
          <w:kern w:val="32"/>
          <w:szCs w:val="32"/>
        </w:rPr>
        <w:t xml:space="preserve"> </w:t>
      </w:r>
      <w:r w:rsidR="00F13356" w:rsidRPr="00425486">
        <w:rPr>
          <w:rFonts w:eastAsiaTheme="majorEastAsia" w:cstheme="majorBidi"/>
          <w:bCs/>
          <w:kern w:val="32"/>
          <w:szCs w:val="32"/>
        </w:rPr>
        <w:t>5</w:t>
      </w:r>
      <w:r w:rsidRPr="00425486">
        <w:rPr>
          <w:rFonts w:eastAsiaTheme="majorEastAsia" w:cstheme="majorBidi"/>
          <w:bCs/>
          <w:kern w:val="32"/>
          <w:szCs w:val="32"/>
        </w:rPr>
        <w:t xml:space="preserve">. </w:t>
      </w:r>
      <w:r w:rsidR="00E67CB2" w:rsidRPr="00425486">
        <w:t xml:space="preserve">Подписи </w:t>
      </w:r>
      <w:r w:rsidR="00E60F3E" w:rsidRPr="00425486">
        <w:t>С</w:t>
      </w:r>
      <w:r w:rsidR="00E67CB2" w:rsidRPr="00425486">
        <w:t>торон</w:t>
      </w:r>
    </w:p>
    <w:tbl>
      <w:tblPr>
        <w:tblW w:w="9356" w:type="dxa"/>
        <w:tblLayout w:type="fixed"/>
        <w:tblLook w:val="01E0" w:firstRow="1" w:lastRow="1" w:firstColumn="1" w:lastColumn="1" w:noHBand="0" w:noVBand="0"/>
      </w:tblPr>
      <w:tblGrid>
        <w:gridCol w:w="4788"/>
        <w:gridCol w:w="4568"/>
      </w:tblGrid>
      <w:tr w:rsidR="000473B9" w:rsidRPr="003F3BA3" w14:paraId="373EE167" w14:textId="77777777" w:rsidTr="007C3985">
        <w:trPr>
          <w:trHeight w:val="993"/>
        </w:trPr>
        <w:tc>
          <w:tcPr>
            <w:tcW w:w="4788" w:type="dxa"/>
          </w:tcPr>
          <w:p w14:paraId="02A44027" w14:textId="77777777" w:rsidR="000473B9" w:rsidRPr="00DC6E18" w:rsidRDefault="000473B9" w:rsidP="007C3985">
            <w:pPr>
              <w:keepNext/>
              <w:tabs>
                <w:tab w:val="left" w:pos="1276"/>
              </w:tabs>
              <w:jc w:val="center"/>
              <w:rPr>
                <w:sz w:val="24"/>
                <w:highlight w:val="yellow"/>
              </w:rPr>
            </w:pPr>
          </w:p>
          <w:p w14:paraId="723DC040" w14:textId="77777777" w:rsidR="000473B9" w:rsidRPr="00F005AF" w:rsidRDefault="000473B9" w:rsidP="007C3985">
            <w:pPr>
              <w:keepNext/>
              <w:tabs>
                <w:tab w:val="left" w:pos="1276"/>
              </w:tabs>
              <w:ind w:firstLine="318"/>
              <w:jc w:val="center"/>
              <w:rPr>
                <w:szCs w:val="28"/>
              </w:rPr>
            </w:pPr>
            <w:r w:rsidRPr="00F005AF">
              <w:rPr>
                <w:szCs w:val="28"/>
              </w:rPr>
              <w:t>Межрегиональное управление</w:t>
            </w:r>
          </w:p>
          <w:p w14:paraId="46055E46" w14:textId="77777777" w:rsidR="000473B9" w:rsidRPr="00F005AF" w:rsidRDefault="000473B9" w:rsidP="007C3985">
            <w:pPr>
              <w:keepNext/>
              <w:tabs>
                <w:tab w:val="left" w:pos="1276"/>
              </w:tabs>
              <w:ind w:firstLine="318"/>
              <w:jc w:val="center"/>
              <w:rPr>
                <w:szCs w:val="28"/>
              </w:rPr>
            </w:pPr>
            <w:r w:rsidRPr="00F005AF">
              <w:rPr>
                <w:szCs w:val="28"/>
              </w:rPr>
              <w:t>Федерального казначейства</w:t>
            </w:r>
          </w:p>
          <w:p w14:paraId="56FE7A1F" w14:textId="77777777" w:rsidR="000473B9" w:rsidRPr="00DC6E18" w:rsidRDefault="000473B9" w:rsidP="007C3985">
            <w:pPr>
              <w:keepNext/>
              <w:tabs>
                <w:tab w:val="left" w:pos="1276"/>
              </w:tabs>
              <w:ind w:firstLine="318"/>
              <w:jc w:val="center"/>
              <w:rPr>
                <w:szCs w:val="28"/>
                <w:highlight w:val="yellow"/>
              </w:rPr>
            </w:pPr>
            <w:r w:rsidRPr="00F005AF">
              <w:rPr>
                <w:szCs w:val="28"/>
              </w:rPr>
              <w:t xml:space="preserve">в сфере управления ликвидностью </w:t>
            </w:r>
          </w:p>
        </w:tc>
        <w:tc>
          <w:tcPr>
            <w:tcW w:w="4568" w:type="dxa"/>
          </w:tcPr>
          <w:p w14:paraId="7B9FD72B" w14:textId="77777777" w:rsidR="000473B9" w:rsidRDefault="000473B9" w:rsidP="007C3985">
            <w:pPr>
              <w:keepNext/>
              <w:ind w:firstLine="0"/>
              <w:rPr>
                <w:szCs w:val="28"/>
              </w:rPr>
            </w:pPr>
          </w:p>
          <w:p w14:paraId="3E0E79A4" w14:textId="4254A25A" w:rsidR="000473B9" w:rsidRPr="003F3BA3" w:rsidRDefault="000473B9" w:rsidP="007C3985">
            <w:pPr>
              <w:keepNext/>
              <w:ind w:firstLine="0"/>
              <w:rPr>
                <w:szCs w:val="28"/>
              </w:rPr>
            </w:pPr>
            <w:r>
              <w:rPr>
                <w:szCs w:val="28"/>
              </w:rPr>
              <w:t xml:space="preserve"> </w:t>
            </w:r>
            <w:r w:rsidR="00AA1856">
              <w:rPr>
                <w:szCs w:val="28"/>
              </w:rPr>
              <w:t xml:space="preserve">   </w:t>
            </w:r>
            <w:r>
              <w:rPr>
                <w:szCs w:val="28"/>
              </w:rPr>
              <w:t>________________________</w:t>
            </w:r>
            <w:r w:rsidRPr="003F3BA3">
              <w:rPr>
                <w:szCs w:val="28"/>
              </w:rPr>
              <w:t>_</w:t>
            </w:r>
            <w:r>
              <w:rPr>
                <w:szCs w:val="28"/>
              </w:rPr>
              <w:t>___</w:t>
            </w:r>
          </w:p>
          <w:p w14:paraId="4C5D6D82" w14:textId="43E529A4" w:rsidR="000473B9" w:rsidRPr="003F3BA3" w:rsidRDefault="00AA1856" w:rsidP="007C3985">
            <w:pPr>
              <w:keepNext/>
              <w:ind w:firstLine="0"/>
              <w:rPr>
                <w:sz w:val="20"/>
                <w:szCs w:val="20"/>
              </w:rPr>
            </w:pPr>
            <w:r>
              <w:rPr>
                <w:sz w:val="20"/>
                <w:szCs w:val="20"/>
              </w:rPr>
              <w:t xml:space="preserve">   </w:t>
            </w:r>
            <w:r w:rsidR="000473B9" w:rsidRPr="003F3BA3">
              <w:rPr>
                <w:sz w:val="20"/>
                <w:szCs w:val="20"/>
              </w:rPr>
              <w:t>(полное наименование кредитной организации)</w:t>
            </w:r>
          </w:p>
        </w:tc>
      </w:tr>
      <w:tr w:rsidR="000473B9" w:rsidRPr="003F3BA3" w14:paraId="0FA471D5" w14:textId="77777777" w:rsidTr="007C3985">
        <w:trPr>
          <w:trHeight w:val="993"/>
        </w:trPr>
        <w:tc>
          <w:tcPr>
            <w:tcW w:w="4788" w:type="dxa"/>
          </w:tcPr>
          <w:p w14:paraId="4C8867C8" w14:textId="77777777" w:rsidR="000473B9" w:rsidRPr="00DC6E18" w:rsidRDefault="000473B9" w:rsidP="007C3985">
            <w:pPr>
              <w:keepNext/>
              <w:tabs>
                <w:tab w:val="left" w:pos="1276"/>
              </w:tabs>
              <w:jc w:val="center"/>
              <w:rPr>
                <w:sz w:val="24"/>
                <w:highlight w:val="yellow"/>
              </w:rPr>
            </w:pPr>
          </w:p>
          <w:p w14:paraId="16E37889" w14:textId="77777777" w:rsidR="000473B9" w:rsidRPr="000473B9" w:rsidRDefault="000473B9" w:rsidP="000473B9">
            <w:pPr>
              <w:keepNext/>
              <w:tabs>
                <w:tab w:val="left" w:pos="1276"/>
              </w:tabs>
              <w:ind w:firstLine="318"/>
              <w:jc w:val="center"/>
              <w:rPr>
                <w:szCs w:val="28"/>
              </w:rPr>
            </w:pPr>
            <w:r w:rsidRPr="000473B9">
              <w:rPr>
                <w:szCs w:val="28"/>
              </w:rPr>
              <w:t>Руководитель</w:t>
            </w:r>
          </w:p>
          <w:p w14:paraId="2F93E262" w14:textId="77777777" w:rsidR="000473B9" w:rsidRPr="000473B9" w:rsidRDefault="000473B9" w:rsidP="000473B9">
            <w:pPr>
              <w:keepNext/>
              <w:tabs>
                <w:tab w:val="left" w:pos="1276"/>
              </w:tabs>
              <w:ind w:firstLine="318"/>
              <w:jc w:val="center"/>
              <w:rPr>
                <w:szCs w:val="28"/>
              </w:rPr>
            </w:pPr>
            <w:r w:rsidRPr="000473B9">
              <w:rPr>
                <w:szCs w:val="28"/>
              </w:rPr>
              <w:t>Межрегионального управления</w:t>
            </w:r>
          </w:p>
          <w:p w14:paraId="57608F6F" w14:textId="77777777" w:rsidR="000473B9" w:rsidRPr="000473B9" w:rsidRDefault="000473B9" w:rsidP="000473B9">
            <w:pPr>
              <w:keepNext/>
              <w:tabs>
                <w:tab w:val="left" w:pos="1276"/>
              </w:tabs>
              <w:ind w:firstLine="318"/>
              <w:jc w:val="center"/>
              <w:rPr>
                <w:szCs w:val="28"/>
              </w:rPr>
            </w:pPr>
            <w:r w:rsidRPr="000473B9">
              <w:rPr>
                <w:szCs w:val="28"/>
              </w:rPr>
              <w:t>Федерального казначейства</w:t>
            </w:r>
          </w:p>
          <w:p w14:paraId="2F4A84BF" w14:textId="77777777" w:rsidR="000473B9" w:rsidRDefault="000473B9" w:rsidP="000473B9">
            <w:pPr>
              <w:keepNext/>
              <w:tabs>
                <w:tab w:val="left" w:pos="1276"/>
              </w:tabs>
              <w:ind w:firstLine="318"/>
              <w:jc w:val="center"/>
              <w:rPr>
                <w:szCs w:val="28"/>
              </w:rPr>
            </w:pPr>
            <w:r w:rsidRPr="000473B9">
              <w:rPr>
                <w:szCs w:val="28"/>
              </w:rPr>
              <w:t>в сфере управления ликвидностью</w:t>
            </w:r>
          </w:p>
          <w:p w14:paraId="10D611A6" w14:textId="38F4F3CB" w:rsidR="000473B9" w:rsidRPr="00DC6E18" w:rsidRDefault="000473B9" w:rsidP="000473B9">
            <w:pPr>
              <w:keepNext/>
              <w:tabs>
                <w:tab w:val="left" w:pos="1276"/>
              </w:tabs>
              <w:ind w:firstLine="318"/>
              <w:jc w:val="center"/>
              <w:rPr>
                <w:szCs w:val="28"/>
                <w:highlight w:val="yellow"/>
              </w:rPr>
            </w:pPr>
          </w:p>
        </w:tc>
        <w:tc>
          <w:tcPr>
            <w:tcW w:w="4568" w:type="dxa"/>
          </w:tcPr>
          <w:p w14:paraId="7F6FC785" w14:textId="77777777" w:rsidR="000473B9" w:rsidRDefault="000473B9" w:rsidP="007C3985">
            <w:pPr>
              <w:keepNext/>
              <w:ind w:firstLine="0"/>
              <w:rPr>
                <w:szCs w:val="28"/>
              </w:rPr>
            </w:pPr>
          </w:p>
          <w:p w14:paraId="057E6C83" w14:textId="77777777" w:rsidR="000473B9" w:rsidRDefault="000473B9" w:rsidP="007C3985">
            <w:pPr>
              <w:keepNext/>
              <w:ind w:firstLine="0"/>
              <w:rPr>
                <w:szCs w:val="28"/>
              </w:rPr>
            </w:pPr>
          </w:p>
          <w:p w14:paraId="5E159303" w14:textId="77777777" w:rsidR="000473B9" w:rsidRDefault="000473B9" w:rsidP="007C3985">
            <w:pPr>
              <w:keepNext/>
              <w:ind w:firstLine="0"/>
              <w:rPr>
                <w:szCs w:val="28"/>
              </w:rPr>
            </w:pPr>
          </w:p>
          <w:p w14:paraId="7CB5C77B" w14:textId="77777777" w:rsidR="000473B9" w:rsidRDefault="000473B9" w:rsidP="007C3985">
            <w:pPr>
              <w:keepNext/>
              <w:ind w:firstLine="0"/>
              <w:rPr>
                <w:szCs w:val="28"/>
              </w:rPr>
            </w:pPr>
          </w:p>
          <w:p w14:paraId="7E463EAF" w14:textId="77777777" w:rsidR="000473B9" w:rsidRPr="003F3BA3" w:rsidRDefault="000473B9" w:rsidP="007C3985">
            <w:pPr>
              <w:keepNext/>
              <w:ind w:firstLine="0"/>
              <w:rPr>
                <w:szCs w:val="28"/>
              </w:rPr>
            </w:pPr>
            <w:r>
              <w:rPr>
                <w:szCs w:val="28"/>
              </w:rPr>
              <w:t xml:space="preserve"> ________________________</w:t>
            </w:r>
            <w:r w:rsidRPr="003F3BA3">
              <w:rPr>
                <w:szCs w:val="28"/>
              </w:rPr>
              <w:t>_</w:t>
            </w:r>
            <w:r>
              <w:rPr>
                <w:szCs w:val="28"/>
              </w:rPr>
              <w:t>___</w:t>
            </w:r>
          </w:p>
          <w:p w14:paraId="67DFCC10" w14:textId="64B2C160" w:rsidR="000473B9" w:rsidRPr="003F3BA3" w:rsidRDefault="000473B9" w:rsidP="000473B9">
            <w:pPr>
              <w:keepNext/>
              <w:ind w:firstLine="0"/>
              <w:rPr>
                <w:sz w:val="20"/>
                <w:szCs w:val="20"/>
              </w:rPr>
            </w:pPr>
            <w:r>
              <w:rPr>
                <w:sz w:val="20"/>
                <w:szCs w:val="20"/>
                <w:lang w:val="en-US"/>
              </w:rPr>
              <w:t xml:space="preserve">                            </w:t>
            </w:r>
            <w:r w:rsidRPr="003F3BA3">
              <w:rPr>
                <w:sz w:val="20"/>
                <w:szCs w:val="20"/>
              </w:rPr>
              <w:t>(</w:t>
            </w:r>
            <w:r w:rsidRPr="00472C0A">
              <w:rPr>
                <w:sz w:val="20"/>
                <w:szCs w:val="20"/>
              </w:rPr>
              <w:t>должность)</w:t>
            </w:r>
          </w:p>
        </w:tc>
      </w:tr>
    </w:tbl>
    <w:p w14:paraId="49226D28" w14:textId="77777777" w:rsidR="00AB206D" w:rsidRPr="00472C0A" w:rsidRDefault="00AB206D" w:rsidP="001011AB">
      <w:pPr>
        <w:ind w:firstLine="0"/>
        <w:jc w:val="left"/>
        <w:rPr>
          <w:sz w:val="20"/>
          <w:szCs w:val="20"/>
        </w:rPr>
      </w:pPr>
    </w:p>
    <w:p w14:paraId="65FA2164" w14:textId="498C7485" w:rsidR="001011AB" w:rsidRPr="00472C0A" w:rsidRDefault="000473B9">
      <w:pPr>
        <w:ind w:firstLine="0"/>
        <w:rPr>
          <w:sz w:val="20"/>
          <w:szCs w:val="20"/>
        </w:rPr>
      </w:pPr>
      <w:r w:rsidRPr="000473B9">
        <w:t xml:space="preserve">     </w:t>
      </w:r>
      <w:r w:rsidR="001011AB" w:rsidRPr="00472C0A">
        <w:t>__________________</w:t>
      </w:r>
      <w:r w:rsidR="00E60F3E">
        <w:t xml:space="preserve">О.И. Дроздов    </w:t>
      </w:r>
      <w:r w:rsidR="00AA1856">
        <w:t xml:space="preserve">   </w:t>
      </w:r>
      <w:r w:rsidR="00E60F3E">
        <w:t>__________________И.О. Фамилия</w:t>
      </w:r>
      <w:r w:rsidR="001011AB" w:rsidRPr="00472C0A">
        <w:t xml:space="preserve">              </w:t>
      </w:r>
    </w:p>
    <w:p w14:paraId="47DFD8B6" w14:textId="2C5EE749" w:rsidR="001011AB" w:rsidRPr="00B72BCC" w:rsidRDefault="00E60F3E" w:rsidP="001011AB">
      <w:pPr>
        <w:ind w:firstLine="0"/>
        <w:rPr>
          <w:sz w:val="20"/>
          <w:szCs w:val="20"/>
        </w:rPr>
      </w:pPr>
      <w:r>
        <w:rPr>
          <w:sz w:val="20"/>
          <w:szCs w:val="20"/>
        </w:rPr>
        <w:t xml:space="preserve">       </w:t>
      </w:r>
      <w:r w:rsidR="001011AB" w:rsidRPr="00B72BCC">
        <w:rPr>
          <w:sz w:val="20"/>
          <w:szCs w:val="20"/>
        </w:rPr>
        <w:t>м.п.</w:t>
      </w:r>
      <w:r w:rsidR="001011AB" w:rsidRPr="00472C0A">
        <w:t xml:space="preserve">                                              </w:t>
      </w:r>
      <w:r w:rsidR="005B1EEA" w:rsidRPr="0014277A">
        <w:t xml:space="preserve">           </w:t>
      </w:r>
      <w:r w:rsidR="00AA1856">
        <w:t xml:space="preserve">   </w:t>
      </w:r>
      <w:r w:rsidR="005B1EEA" w:rsidRPr="0014277A">
        <w:t xml:space="preserve"> </w:t>
      </w:r>
      <w:r w:rsidR="001011AB" w:rsidRPr="00B72BCC">
        <w:rPr>
          <w:sz w:val="20"/>
          <w:szCs w:val="20"/>
        </w:rPr>
        <w:t xml:space="preserve">м.п. </w:t>
      </w:r>
    </w:p>
    <w:p w14:paraId="7189A0B8" w14:textId="77777777" w:rsidR="001011AB" w:rsidRDefault="001011AB" w:rsidP="001011AB">
      <w:pPr>
        <w:jc w:val="right"/>
      </w:pPr>
    </w:p>
    <w:p w14:paraId="47E7B48B" w14:textId="77777777" w:rsidR="001011AB" w:rsidRPr="00472C0A" w:rsidRDefault="001011AB" w:rsidP="00880012">
      <w:pPr>
        <w:ind w:firstLine="5529"/>
        <w:jc w:val="center"/>
      </w:pPr>
      <w:r w:rsidRPr="00472C0A">
        <w:t>Главный бухгалтер</w:t>
      </w:r>
    </w:p>
    <w:p w14:paraId="1F062286" w14:textId="712A8DC7" w:rsidR="001011AB" w:rsidRDefault="001011AB" w:rsidP="00880012">
      <w:pPr>
        <w:ind w:firstLine="5529"/>
        <w:jc w:val="center"/>
        <w:rPr>
          <w:sz w:val="20"/>
          <w:szCs w:val="20"/>
        </w:rPr>
      </w:pPr>
      <w:r w:rsidRPr="00B72BCC">
        <w:rPr>
          <w:sz w:val="20"/>
          <w:szCs w:val="20"/>
        </w:rPr>
        <w:t>(иное уполномоченное лицо)</w:t>
      </w:r>
    </w:p>
    <w:p w14:paraId="088DF732" w14:textId="77777777" w:rsidR="00E60F3E" w:rsidRPr="00B72BCC" w:rsidRDefault="00E60F3E" w:rsidP="00880012">
      <w:pPr>
        <w:ind w:firstLine="5529"/>
        <w:jc w:val="center"/>
        <w:rPr>
          <w:sz w:val="20"/>
          <w:szCs w:val="20"/>
        </w:rPr>
      </w:pPr>
    </w:p>
    <w:p w14:paraId="496722FB" w14:textId="10CAA79A" w:rsidR="001011AB" w:rsidRPr="00472C0A" w:rsidRDefault="001011AB" w:rsidP="001011AB">
      <w:pPr>
        <w:jc w:val="right"/>
      </w:pPr>
      <w:r w:rsidRPr="00472C0A">
        <w:t>_________________</w:t>
      </w:r>
      <w:r w:rsidR="00E60F3E">
        <w:t>И.О. Фамилия</w:t>
      </w:r>
    </w:p>
    <w:p w14:paraId="1CE47314" w14:textId="77777777" w:rsidR="001011AB" w:rsidRDefault="001011AB" w:rsidP="001011AB">
      <w:pPr>
        <w:pStyle w:val="a"/>
        <w:numPr>
          <w:ilvl w:val="0"/>
          <w:numId w:val="0"/>
        </w:numPr>
        <w:ind w:left="567"/>
      </w:pPr>
    </w:p>
    <w:sectPr w:rsidR="001011AB" w:rsidSect="0030637C">
      <w:headerReference w:type="default" r:id="rId8"/>
      <w:type w:val="continuous"/>
      <w:pgSz w:w="11906" w:h="16838"/>
      <w:pgMar w:top="1418" w:right="849" w:bottom="1361"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A7DC6" w14:textId="77777777" w:rsidR="001C387E" w:rsidRDefault="001C387E">
      <w:r>
        <w:separator/>
      </w:r>
    </w:p>
  </w:endnote>
  <w:endnote w:type="continuationSeparator" w:id="0">
    <w:p w14:paraId="6BC6309D" w14:textId="77777777" w:rsidR="001C387E" w:rsidRDefault="001C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2D85B" w14:textId="77777777" w:rsidR="001C387E" w:rsidRDefault="001C387E">
      <w:r>
        <w:separator/>
      </w:r>
    </w:p>
  </w:footnote>
  <w:footnote w:type="continuationSeparator" w:id="0">
    <w:p w14:paraId="335AA5AC" w14:textId="77777777" w:rsidR="001C387E" w:rsidRDefault="001C3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928705"/>
      <w:docPartObj>
        <w:docPartGallery w:val="Page Numbers (Top of Page)"/>
        <w:docPartUnique/>
      </w:docPartObj>
    </w:sdtPr>
    <w:sdtEndPr/>
    <w:sdtContent>
      <w:p w14:paraId="1093E953" w14:textId="1B7B5B2F" w:rsidR="001C387E" w:rsidRDefault="001C387E" w:rsidP="00930D10">
        <w:pPr>
          <w:pStyle w:val="aa"/>
          <w:ind w:firstLine="0"/>
          <w:jc w:val="center"/>
        </w:pPr>
        <w:r>
          <w:fldChar w:fldCharType="begin"/>
        </w:r>
        <w:r>
          <w:instrText>PAGE   \* MERGEFORMAT</w:instrText>
        </w:r>
        <w:r>
          <w:fldChar w:fldCharType="separate"/>
        </w:r>
        <w:r w:rsidR="008E7F1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414A"/>
    <w:multiLevelType w:val="hybridMultilevel"/>
    <w:tmpl w:val="E9062C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CA5BBB"/>
    <w:multiLevelType w:val="hybridMultilevel"/>
    <w:tmpl w:val="CB64678C"/>
    <w:lvl w:ilvl="0" w:tplc="8AE87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3D2034"/>
    <w:multiLevelType w:val="multilevel"/>
    <w:tmpl w:val="D6EE0C14"/>
    <w:lvl w:ilvl="0">
      <w:start w:val="1"/>
      <w:numFmt w:val="decimal"/>
      <w:lvlText w:val="%1."/>
      <w:lvlJc w:val="left"/>
      <w:pPr>
        <w:ind w:left="1100" w:hanging="39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
    <w:nsid w:val="08401DEF"/>
    <w:multiLevelType w:val="hybridMultilevel"/>
    <w:tmpl w:val="542221E4"/>
    <w:lvl w:ilvl="0" w:tplc="6906899C">
      <w:start w:val="1"/>
      <w:numFmt w:val="decimal"/>
      <w:pStyle w:val="a"/>
      <w:lvlText w:val="Статья %1."/>
      <w:lvlJc w:val="left"/>
      <w:pPr>
        <w:ind w:left="2346" w:hanging="360"/>
      </w:pPr>
      <w:rPr>
        <w:rFonts w:hint="default"/>
        <w:b/>
        <w:i w:val="0"/>
        <w:sz w:val="28"/>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
    <w:nsid w:val="0DA22151"/>
    <w:multiLevelType w:val="hybridMultilevel"/>
    <w:tmpl w:val="0B806B08"/>
    <w:lvl w:ilvl="0" w:tplc="551C82E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7E2FFC"/>
    <w:multiLevelType w:val="multilevel"/>
    <w:tmpl w:val="2D42878A"/>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0F95875"/>
    <w:multiLevelType w:val="hybridMultilevel"/>
    <w:tmpl w:val="808043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6836377"/>
    <w:multiLevelType w:val="hybridMultilevel"/>
    <w:tmpl w:val="1576D3E6"/>
    <w:lvl w:ilvl="0" w:tplc="551C82E8">
      <w:start w:val="1"/>
      <w:numFmt w:val="decimal"/>
      <w:lvlText w:val="%1."/>
      <w:lvlJc w:val="left"/>
      <w:pPr>
        <w:ind w:left="1808"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9F1741F"/>
    <w:multiLevelType w:val="hybridMultilevel"/>
    <w:tmpl w:val="139E04E2"/>
    <w:lvl w:ilvl="0" w:tplc="0B68D4D4">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FD60E46"/>
    <w:multiLevelType w:val="multilevel"/>
    <w:tmpl w:val="39E46FA2"/>
    <w:styleLink w:val="a0"/>
    <w:lvl w:ilvl="0">
      <w:start w:val="1"/>
      <w:numFmt w:val="bullet"/>
      <w:lvlText w:val=""/>
      <w:lvlJc w:val="left"/>
      <w:pPr>
        <w:tabs>
          <w:tab w:val="num" w:pos="1440"/>
        </w:tabs>
        <w:ind w:left="0" w:firstLine="720"/>
      </w:pPr>
      <w:rPr>
        <w:rFonts w:ascii="Symbol" w:hAnsi="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6000679"/>
    <w:multiLevelType w:val="hybridMultilevel"/>
    <w:tmpl w:val="1EF2A518"/>
    <w:lvl w:ilvl="0" w:tplc="551C82E8">
      <w:start w:val="1"/>
      <w:numFmt w:val="decimal"/>
      <w:lvlText w:val="%1."/>
      <w:lvlJc w:val="left"/>
      <w:pPr>
        <w:ind w:left="2091" w:hanging="39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1">
    <w:nsid w:val="297E7D66"/>
    <w:multiLevelType w:val="multilevel"/>
    <w:tmpl w:val="26EA637C"/>
    <w:lvl w:ilvl="0">
      <w:start w:val="5"/>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350712DC"/>
    <w:multiLevelType w:val="multilevel"/>
    <w:tmpl w:val="73FC2372"/>
    <w:lvl w:ilvl="0">
      <w:start w:val="16"/>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37E93118"/>
    <w:multiLevelType w:val="multilevel"/>
    <w:tmpl w:val="2A485E34"/>
    <w:lvl w:ilvl="0">
      <w:start w:val="4"/>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1767E0A"/>
    <w:multiLevelType w:val="multilevel"/>
    <w:tmpl w:val="46EA1094"/>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4D8E0568"/>
    <w:multiLevelType w:val="hybridMultilevel"/>
    <w:tmpl w:val="70B06BB4"/>
    <w:lvl w:ilvl="0" w:tplc="0B68D4D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2BC3A41"/>
    <w:multiLevelType w:val="multilevel"/>
    <w:tmpl w:val="3A3EB6A8"/>
    <w:lvl w:ilvl="0">
      <w:start w:val="1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5CAE3E7A"/>
    <w:multiLevelType w:val="multilevel"/>
    <w:tmpl w:val="1B5C0084"/>
    <w:lvl w:ilvl="0">
      <w:start w:val="13"/>
      <w:numFmt w:val="decimal"/>
      <w:lvlText w:val="%1"/>
      <w:lvlJc w:val="left"/>
      <w:pPr>
        <w:ind w:left="525" w:hanging="525"/>
      </w:pPr>
      <w:rPr>
        <w:rFonts w:hint="default"/>
      </w:rPr>
    </w:lvl>
    <w:lvl w:ilvl="1">
      <w:start w:val="3"/>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61041A96"/>
    <w:multiLevelType w:val="hybridMultilevel"/>
    <w:tmpl w:val="E294FE8A"/>
    <w:lvl w:ilvl="0" w:tplc="F70633D6">
      <w:start w:val="6"/>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9">
    <w:nsid w:val="6D4A0373"/>
    <w:multiLevelType w:val="multilevel"/>
    <w:tmpl w:val="EA3ECC3A"/>
    <w:lvl w:ilvl="0">
      <w:start w:val="11"/>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EC007FD"/>
    <w:multiLevelType w:val="hybridMultilevel"/>
    <w:tmpl w:val="9A10CF50"/>
    <w:lvl w:ilvl="0" w:tplc="70F4C49E">
      <w:start w:val="1"/>
      <w:numFmt w:val="decimal"/>
      <w:lvlText w:val="%1."/>
      <w:lvlJc w:val="left"/>
      <w:pPr>
        <w:ind w:left="1070" w:hanging="360"/>
      </w:pPr>
      <w:rPr>
        <w:rFonts w:hint="default"/>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78A36781"/>
    <w:multiLevelType w:val="hybridMultilevel"/>
    <w:tmpl w:val="05643AC6"/>
    <w:lvl w:ilvl="0" w:tplc="551C82E8">
      <w:start w:val="1"/>
      <w:numFmt w:val="decimal"/>
      <w:lvlText w:val="%1."/>
      <w:lvlJc w:val="left"/>
      <w:pPr>
        <w:ind w:left="1808"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B984709"/>
    <w:multiLevelType w:val="multilevel"/>
    <w:tmpl w:val="CC6E4BC0"/>
    <w:lvl w:ilvl="0">
      <w:start w:val="6"/>
      <w:numFmt w:val="decimal"/>
      <w:lvlText w:val="%1"/>
      <w:lvlJc w:val="left"/>
      <w:pPr>
        <w:ind w:left="600" w:hanging="600"/>
      </w:pPr>
      <w:rPr>
        <w:rFonts w:hint="default"/>
      </w:rPr>
    </w:lvl>
    <w:lvl w:ilvl="1">
      <w:start w:val="2"/>
      <w:numFmt w:val="decimal"/>
      <w:lvlText w:val="%1.%2"/>
      <w:lvlJc w:val="left"/>
      <w:pPr>
        <w:ind w:left="921" w:hanging="600"/>
      </w:pPr>
      <w:rPr>
        <w:rFonts w:hint="default"/>
      </w:rPr>
    </w:lvl>
    <w:lvl w:ilvl="2">
      <w:start w:val="2"/>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num w:numId="1">
    <w:abstractNumId w:val="9"/>
  </w:num>
  <w:num w:numId="2">
    <w:abstractNumId w:val="3"/>
  </w:num>
  <w:num w:numId="3">
    <w:abstractNumId w:val="2"/>
  </w:num>
  <w:num w:numId="4">
    <w:abstractNumId w:val="6"/>
  </w:num>
  <w:num w:numId="5">
    <w:abstractNumId w:val="15"/>
  </w:num>
  <w:num w:numId="6">
    <w:abstractNumId w:val="8"/>
  </w:num>
  <w:num w:numId="7">
    <w:abstractNumId w:val="0"/>
  </w:num>
  <w:num w:numId="8">
    <w:abstractNumId w:val="10"/>
  </w:num>
  <w:num w:numId="9">
    <w:abstractNumId w:val="7"/>
  </w:num>
  <w:num w:numId="10">
    <w:abstractNumId w:val="4"/>
  </w:num>
  <w:num w:numId="11">
    <w:abstractNumId w:val="21"/>
  </w:num>
  <w:num w:numId="12">
    <w:abstractNumId w:val="3"/>
  </w:num>
  <w:num w:numId="13">
    <w:abstractNumId w:val="17"/>
  </w:num>
  <w:num w:numId="14">
    <w:abstractNumId w:val="16"/>
  </w:num>
  <w:num w:numId="15">
    <w:abstractNumId w:val="12"/>
  </w:num>
  <w:num w:numId="16">
    <w:abstractNumId w:val="19"/>
  </w:num>
  <w:num w:numId="17">
    <w:abstractNumId w:val="5"/>
  </w:num>
  <w:num w:numId="18">
    <w:abstractNumId w:val="11"/>
  </w:num>
  <w:num w:numId="19">
    <w:abstractNumId w:val="14"/>
  </w:num>
  <w:num w:numId="20">
    <w:abstractNumId w:val="22"/>
  </w:num>
  <w:num w:numId="21">
    <w:abstractNumId w:val="13"/>
  </w:num>
  <w:num w:numId="22">
    <w:abstractNumId w:val="20"/>
  </w:num>
  <w:num w:numId="23">
    <w:abstractNumId w:val="3"/>
  </w:num>
  <w:num w:numId="24">
    <w:abstractNumId w:val="1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CB"/>
    <w:rsid w:val="000009D6"/>
    <w:rsid w:val="00002758"/>
    <w:rsid w:val="00011816"/>
    <w:rsid w:val="00013D88"/>
    <w:rsid w:val="00014397"/>
    <w:rsid w:val="00015628"/>
    <w:rsid w:val="00015F72"/>
    <w:rsid w:val="0002424D"/>
    <w:rsid w:val="00033975"/>
    <w:rsid w:val="000355DC"/>
    <w:rsid w:val="000358F1"/>
    <w:rsid w:val="00035F01"/>
    <w:rsid w:val="000422B4"/>
    <w:rsid w:val="000473B9"/>
    <w:rsid w:val="00054A4C"/>
    <w:rsid w:val="00063063"/>
    <w:rsid w:val="00071370"/>
    <w:rsid w:val="00073BB4"/>
    <w:rsid w:val="00080774"/>
    <w:rsid w:val="000818FB"/>
    <w:rsid w:val="00082AEA"/>
    <w:rsid w:val="00085B72"/>
    <w:rsid w:val="000A1A27"/>
    <w:rsid w:val="000A2831"/>
    <w:rsid w:val="000A6616"/>
    <w:rsid w:val="000B07CB"/>
    <w:rsid w:val="000B11F7"/>
    <w:rsid w:val="000B271A"/>
    <w:rsid w:val="000B302A"/>
    <w:rsid w:val="000B6971"/>
    <w:rsid w:val="000C2452"/>
    <w:rsid w:val="000C78AB"/>
    <w:rsid w:val="000D3AC5"/>
    <w:rsid w:val="000D775C"/>
    <w:rsid w:val="000F65CE"/>
    <w:rsid w:val="001001B8"/>
    <w:rsid w:val="001011AB"/>
    <w:rsid w:val="00101718"/>
    <w:rsid w:val="00106F6A"/>
    <w:rsid w:val="001105DF"/>
    <w:rsid w:val="00110B38"/>
    <w:rsid w:val="00122766"/>
    <w:rsid w:val="00130619"/>
    <w:rsid w:val="001340EC"/>
    <w:rsid w:val="00141E51"/>
    <w:rsid w:val="0014277A"/>
    <w:rsid w:val="0015126B"/>
    <w:rsid w:val="00151ED4"/>
    <w:rsid w:val="00152EFE"/>
    <w:rsid w:val="00156CF4"/>
    <w:rsid w:val="00157FD6"/>
    <w:rsid w:val="00161FFB"/>
    <w:rsid w:val="00165BC6"/>
    <w:rsid w:val="00167B31"/>
    <w:rsid w:val="001828D8"/>
    <w:rsid w:val="0018387F"/>
    <w:rsid w:val="00187A82"/>
    <w:rsid w:val="00191479"/>
    <w:rsid w:val="00191C36"/>
    <w:rsid w:val="00192BD7"/>
    <w:rsid w:val="001A61BA"/>
    <w:rsid w:val="001B26D0"/>
    <w:rsid w:val="001B6041"/>
    <w:rsid w:val="001C18AF"/>
    <w:rsid w:val="001C387E"/>
    <w:rsid w:val="001C3E1D"/>
    <w:rsid w:val="001C77BD"/>
    <w:rsid w:val="001D060A"/>
    <w:rsid w:val="001D266B"/>
    <w:rsid w:val="001D33C4"/>
    <w:rsid w:val="001D7FDD"/>
    <w:rsid w:val="001E31F5"/>
    <w:rsid w:val="001E632A"/>
    <w:rsid w:val="001E7E88"/>
    <w:rsid w:val="001F29B1"/>
    <w:rsid w:val="002048E2"/>
    <w:rsid w:val="00212F84"/>
    <w:rsid w:val="0022234D"/>
    <w:rsid w:val="002244C0"/>
    <w:rsid w:val="002301E9"/>
    <w:rsid w:val="00232672"/>
    <w:rsid w:val="00233760"/>
    <w:rsid w:val="0023699C"/>
    <w:rsid w:val="00241203"/>
    <w:rsid w:val="00241773"/>
    <w:rsid w:val="00247F51"/>
    <w:rsid w:val="002531AD"/>
    <w:rsid w:val="00253C45"/>
    <w:rsid w:val="00253C7B"/>
    <w:rsid w:val="002717CB"/>
    <w:rsid w:val="00282146"/>
    <w:rsid w:val="00284BA5"/>
    <w:rsid w:val="00286D22"/>
    <w:rsid w:val="00293C6E"/>
    <w:rsid w:val="002947BD"/>
    <w:rsid w:val="00296196"/>
    <w:rsid w:val="002A069C"/>
    <w:rsid w:val="002A19AE"/>
    <w:rsid w:val="002A2497"/>
    <w:rsid w:val="002A290C"/>
    <w:rsid w:val="002A7594"/>
    <w:rsid w:val="002B6F37"/>
    <w:rsid w:val="002B7345"/>
    <w:rsid w:val="002C0496"/>
    <w:rsid w:val="002C281A"/>
    <w:rsid w:val="002D5A05"/>
    <w:rsid w:val="002D669D"/>
    <w:rsid w:val="002D6D2A"/>
    <w:rsid w:val="002E2101"/>
    <w:rsid w:val="002E7358"/>
    <w:rsid w:val="002F20A2"/>
    <w:rsid w:val="002F2C06"/>
    <w:rsid w:val="002F38D6"/>
    <w:rsid w:val="002F7F33"/>
    <w:rsid w:val="00301548"/>
    <w:rsid w:val="00301620"/>
    <w:rsid w:val="0030637C"/>
    <w:rsid w:val="003134DB"/>
    <w:rsid w:val="00316A7D"/>
    <w:rsid w:val="00316D5A"/>
    <w:rsid w:val="003205FE"/>
    <w:rsid w:val="00320BD3"/>
    <w:rsid w:val="00322BA5"/>
    <w:rsid w:val="00331130"/>
    <w:rsid w:val="00337FB9"/>
    <w:rsid w:val="0035029F"/>
    <w:rsid w:val="003502C2"/>
    <w:rsid w:val="00350B33"/>
    <w:rsid w:val="00353FE9"/>
    <w:rsid w:val="00360BE4"/>
    <w:rsid w:val="0036325C"/>
    <w:rsid w:val="003669DC"/>
    <w:rsid w:val="00385C0E"/>
    <w:rsid w:val="00386061"/>
    <w:rsid w:val="00387B71"/>
    <w:rsid w:val="003978DC"/>
    <w:rsid w:val="003A0755"/>
    <w:rsid w:val="003A24C3"/>
    <w:rsid w:val="003A2693"/>
    <w:rsid w:val="003A7F56"/>
    <w:rsid w:val="003B00B2"/>
    <w:rsid w:val="003B151F"/>
    <w:rsid w:val="003B615C"/>
    <w:rsid w:val="003C0220"/>
    <w:rsid w:val="003C5869"/>
    <w:rsid w:val="003F3780"/>
    <w:rsid w:val="00400AB8"/>
    <w:rsid w:val="00401C7C"/>
    <w:rsid w:val="00405721"/>
    <w:rsid w:val="00413BCB"/>
    <w:rsid w:val="0042352F"/>
    <w:rsid w:val="0042357C"/>
    <w:rsid w:val="00423DE6"/>
    <w:rsid w:val="00425486"/>
    <w:rsid w:val="004258FE"/>
    <w:rsid w:val="004272C2"/>
    <w:rsid w:val="004374CF"/>
    <w:rsid w:val="00441DC7"/>
    <w:rsid w:val="00455B42"/>
    <w:rsid w:val="00456914"/>
    <w:rsid w:val="00457B43"/>
    <w:rsid w:val="0046466E"/>
    <w:rsid w:val="00464A8B"/>
    <w:rsid w:val="004661C7"/>
    <w:rsid w:val="004714B2"/>
    <w:rsid w:val="00476EB2"/>
    <w:rsid w:val="004823C0"/>
    <w:rsid w:val="004828DE"/>
    <w:rsid w:val="00495A5B"/>
    <w:rsid w:val="004A2EAC"/>
    <w:rsid w:val="004A58C3"/>
    <w:rsid w:val="004B3194"/>
    <w:rsid w:val="004B335C"/>
    <w:rsid w:val="004C3C1D"/>
    <w:rsid w:val="004C42BF"/>
    <w:rsid w:val="004C59B6"/>
    <w:rsid w:val="004C6781"/>
    <w:rsid w:val="004D09F2"/>
    <w:rsid w:val="004D0B02"/>
    <w:rsid w:val="004D2BF9"/>
    <w:rsid w:val="004D4ADB"/>
    <w:rsid w:val="004D584A"/>
    <w:rsid w:val="004D679E"/>
    <w:rsid w:val="004E3E51"/>
    <w:rsid w:val="004F128C"/>
    <w:rsid w:val="004F1692"/>
    <w:rsid w:val="004F5D1D"/>
    <w:rsid w:val="00503E1A"/>
    <w:rsid w:val="00507D32"/>
    <w:rsid w:val="00526808"/>
    <w:rsid w:val="00527DD7"/>
    <w:rsid w:val="005312C4"/>
    <w:rsid w:val="005368D7"/>
    <w:rsid w:val="0054570F"/>
    <w:rsid w:val="005518B6"/>
    <w:rsid w:val="005540B7"/>
    <w:rsid w:val="00554BEB"/>
    <w:rsid w:val="0055567A"/>
    <w:rsid w:val="00557DB5"/>
    <w:rsid w:val="00566930"/>
    <w:rsid w:val="00570350"/>
    <w:rsid w:val="00571155"/>
    <w:rsid w:val="00571909"/>
    <w:rsid w:val="00571DAD"/>
    <w:rsid w:val="005756CA"/>
    <w:rsid w:val="00576C97"/>
    <w:rsid w:val="005867D7"/>
    <w:rsid w:val="00592CD0"/>
    <w:rsid w:val="005931A1"/>
    <w:rsid w:val="0059541D"/>
    <w:rsid w:val="0059600F"/>
    <w:rsid w:val="005A16DD"/>
    <w:rsid w:val="005A2AE6"/>
    <w:rsid w:val="005A7709"/>
    <w:rsid w:val="005B1EEA"/>
    <w:rsid w:val="005D359F"/>
    <w:rsid w:val="005D7FE0"/>
    <w:rsid w:val="005E4C30"/>
    <w:rsid w:val="005E5A06"/>
    <w:rsid w:val="005E7F8B"/>
    <w:rsid w:val="005F503B"/>
    <w:rsid w:val="006071AC"/>
    <w:rsid w:val="00615BBC"/>
    <w:rsid w:val="00615E48"/>
    <w:rsid w:val="006249B5"/>
    <w:rsid w:val="006342BE"/>
    <w:rsid w:val="00637DB8"/>
    <w:rsid w:val="00641F6E"/>
    <w:rsid w:val="006421A9"/>
    <w:rsid w:val="006538F9"/>
    <w:rsid w:val="00662A4F"/>
    <w:rsid w:val="00681FFE"/>
    <w:rsid w:val="006869A7"/>
    <w:rsid w:val="00687576"/>
    <w:rsid w:val="00690630"/>
    <w:rsid w:val="00697F35"/>
    <w:rsid w:val="006A7DAC"/>
    <w:rsid w:val="006B1AFD"/>
    <w:rsid w:val="006B6250"/>
    <w:rsid w:val="006C2562"/>
    <w:rsid w:val="006C4489"/>
    <w:rsid w:val="006C5004"/>
    <w:rsid w:val="006C5CA6"/>
    <w:rsid w:val="006E1462"/>
    <w:rsid w:val="006E2BDE"/>
    <w:rsid w:val="006E5F05"/>
    <w:rsid w:val="006E62F1"/>
    <w:rsid w:val="006F0163"/>
    <w:rsid w:val="006F3F8C"/>
    <w:rsid w:val="007071C0"/>
    <w:rsid w:val="0072217B"/>
    <w:rsid w:val="007247AE"/>
    <w:rsid w:val="00736398"/>
    <w:rsid w:val="00741CD6"/>
    <w:rsid w:val="007453E7"/>
    <w:rsid w:val="00750D8F"/>
    <w:rsid w:val="00751DED"/>
    <w:rsid w:val="00752D85"/>
    <w:rsid w:val="00764030"/>
    <w:rsid w:val="0076732F"/>
    <w:rsid w:val="007673EC"/>
    <w:rsid w:val="00771EAA"/>
    <w:rsid w:val="00786D8F"/>
    <w:rsid w:val="00787941"/>
    <w:rsid w:val="007927E6"/>
    <w:rsid w:val="007A1125"/>
    <w:rsid w:val="007A2A42"/>
    <w:rsid w:val="007B00FD"/>
    <w:rsid w:val="007C21E7"/>
    <w:rsid w:val="007C3712"/>
    <w:rsid w:val="007C376E"/>
    <w:rsid w:val="007C3985"/>
    <w:rsid w:val="007C61C7"/>
    <w:rsid w:val="007C6A42"/>
    <w:rsid w:val="007C6B25"/>
    <w:rsid w:val="007D30BB"/>
    <w:rsid w:val="007D597F"/>
    <w:rsid w:val="007E2BCF"/>
    <w:rsid w:val="007E781D"/>
    <w:rsid w:val="007F405D"/>
    <w:rsid w:val="007F5F47"/>
    <w:rsid w:val="00805789"/>
    <w:rsid w:val="008069B2"/>
    <w:rsid w:val="00806BBE"/>
    <w:rsid w:val="00817175"/>
    <w:rsid w:val="00821951"/>
    <w:rsid w:val="00842A23"/>
    <w:rsid w:val="00842DD7"/>
    <w:rsid w:val="008431CB"/>
    <w:rsid w:val="008470D9"/>
    <w:rsid w:val="008516FD"/>
    <w:rsid w:val="008536DD"/>
    <w:rsid w:val="008543A4"/>
    <w:rsid w:val="00864CFE"/>
    <w:rsid w:val="008712C4"/>
    <w:rsid w:val="00872988"/>
    <w:rsid w:val="00872B11"/>
    <w:rsid w:val="00880012"/>
    <w:rsid w:val="00881EC2"/>
    <w:rsid w:val="0089567E"/>
    <w:rsid w:val="008A09A0"/>
    <w:rsid w:val="008A29C3"/>
    <w:rsid w:val="008B632F"/>
    <w:rsid w:val="008B750C"/>
    <w:rsid w:val="008C763A"/>
    <w:rsid w:val="008D7397"/>
    <w:rsid w:val="008E7F12"/>
    <w:rsid w:val="008F2D9F"/>
    <w:rsid w:val="00916381"/>
    <w:rsid w:val="0091734A"/>
    <w:rsid w:val="00930D10"/>
    <w:rsid w:val="009711D8"/>
    <w:rsid w:val="00971FE8"/>
    <w:rsid w:val="009771B1"/>
    <w:rsid w:val="009823E7"/>
    <w:rsid w:val="009851B8"/>
    <w:rsid w:val="00990051"/>
    <w:rsid w:val="00991862"/>
    <w:rsid w:val="00992F23"/>
    <w:rsid w:val="0099542E"/>
    <w:rsid w:val="009A07E8"/>
    <w:rsid w:val="009C2C86"/>
    <w:rsid w:val="009D4E46"/>
    <w:rsid w:val="009E1F1A"/>
    <w:rsid w:val="009E3277"/>
    <w:rsid w:val="009E350C"/>
    <w:rsid w:val="009F5DA3"/>
    <w:rsid w:val="009F7273"/>
    <w:rsid w:val="00A07E8E"/>
    <w:rsid w:val="00A12BCE"/>
    <w:rsid w:val="00A16DDF"/>
    <w:rsid w:val="00A17664"/>
    <w:rsid w:val="00A22D8D"/>
    <w:rsid w:val="00A25494"/>
    <w:rsid w:val="00A258A2"/>
    <w:rsid w:val="00A30B95"/>
    <w:rsid w:val="00A30CD4"/>
    <w:rsid w:val="00A340DA"/>
    <w:rsid w:val="00A40BC5"/>
    <w:rsid w:val="00A71A7A"/>
    <w:rsid w:val="00A72667"/>
    <w:rsid w:val="00A7591C"/>
    <w:rsid w:val="00A819B1"/>
    <w:rsid w:val="00A87152"/>
    <w:rsid w:val="00A91747"/>
    <w:rsid w:val="00A921B8"/>
    <w:rsid w:val="00A9669E"/>
    <w:rsid w:val="00A9794D"/>
    <w:rsid w:val="00AA1856"/>
    <w:rsid w:val="00AA59C1"/>
    <w:rsid w:val="00AA6BE5"/>
    <w:rsid w:val="00AB206D"/>
    <w:rsid w:val="00AC51FF"/>
    <w:rsid w:val="00AC66C9"/>
    <w:rsid w:val="00AC6AE1"/>
    <w:rsid w:val="00AE070F"/>
    <w:rsid w:val="00AE2A5A"/>
    <w:rsid w:val="00AE3677"/>
    <w:rsid w:val="00AE422D"/>
    <w:rsid w:val="00AF2D11"/>
    <w:rsid w:val="00AF36F6"/>
    <w:rsid w:val="00AF5838"/>
    <w:rsid w:val="00B0564A"/>
    <w:rsid w:val="00B07085"/>
    <w:rsid w:val="00B1546D"/>
    <w:rsid w:val="00B20C79"/>
    <w:rsid w:val="00B2122F"/>
    <w:rsid w:val="00B22939"/>
    <w:rsid w:val="00B22A1C"/>
    <w:rsid w:val="00B23226"/>
    <w:rsid w:val="00B24430"/>
    <w:rsid w:val="00B26A98"/>
    <w:rsid w:val="00B32759"/>
    <w:rsid w:val="00B34F9E"/>
    <w:rsid w:val="00B35737"/>
    <w:rsid w:val="00B421CB"/>
    <w:rsid w:val="00B433E9"/>
    <w:rsid w:val="00B43A95"/>
    <w:rsid w:val="00B507D9"/>
    <w:rsid w:val="00B55D53"/>
    <w:rsid w:val="00B5772A"/>
    <w:rsid w:val="00B730EB"/>
    <w:rsid w:val="00B7650C"/>
    <w:rsid w:val="00B80B72"/>
    <w:rsid w:val="00B8369D"/>
    <w:rsid w:val="00B864B5"/>
    <w:rsid w:val="00B917A1"/>
    <w:rsid w:val="00B94B6F"/>
    <w:rsid w:val="00BA3B52"/>
    <w:rsid w:val="00BA6C42"/>
    <w:rsid w:val="00BB12FC"/>
    <w:rsid w:val="00BB2F07"/>
    <w:rsid w:val="00BB3262"/>
    <w:rsid w:val="00BC4F6D"/>
    <w:rsid w:val="00BE0063"/>
    <w:rsid w:val="00BF1006"/>
    <w:rsid w:val="00C01686"/>
    <w:rsid w:val="00C0508E"/>
    <w:rsid w:val="00C1143E"/>
    <w:rsid w:val="00C12BDC"/>
    <w:rsid w:val="00C238D0"/>
    <w:rsid w:val="00C53CEC"/>
    <w:rsid w:val="00C61A8F"/>
    <w:rsid w:val="00C66B8D"/>
    <w:rsid w:val="00C66F54"/>
    <w:rsid w:val="00C74A54"/>
    <w:rsid w:val="00C76125"/>
    <w:rsid w:val="00C7634B"/>
    <w:rsid w:val="00C85FA5"/>
    <w:rsid w:val="00C90D3A"/>
    <w:rsid w:val="00C91753"/>
    <w:rsid w:val="00C91E31"/>
    <w:rsid w:val="00C92B5B"/>
    <w:rsid w:val="00CA30FE"/>
    <w:rsid w:val="00CA3147"/>
    <w:rsid w:val="00CA5721"/>
    <w:rsid w:val="00CB1218"/>
    <w:rsid w:val="00CB2E53"/>
    <w:rsid w:val="00CB4089"/>
    <w:rsid w:val="00CB7263"/>
    <w:rsid w:val="00CB7B71"/>
    <w:rsid w:val="00CC26DA"/>
    <w:rsid w:val="00CC6DF5"/>
    <w:rsid w:val="00CD09CB"/>
    <w:rsid w:val="00CD30A0"/>
    <w:rsid w:val="00CD50FC"/>
    <w:rsid w:val="00CD715D"/>
    <w:rsid w:val="00CE14DE"/>
    <w:rsid w:val="00CE3D7E"/>
    <w:rsid w:val="00CF6B4E"/>
    <w:rsid w:val="00D05C1F"/>
    <w:rsid w:val="00D40DB2"/>
    <w:rsid w:val="00D41E12"/>
    <w:rsid w:val="00D4702B"/>
    <w:rsid w:val="00D529A5"/>
    <w:rsid w:val="00D52C6B"/>
    <w:rsid w:val="00D53942"/>
    <w:rsid w:val="00D543E6"/>
    <w:rsid w:val="00D618AB"/>
    <w:rsid w:val="00D623A2"/>
    <w:rsid w:val="00D63382"/>
    <w:rsid w:val="00D63DDF"/>
    <w:rsid w:val="00D804CD"/>
    <w:rsid w:val="00D839F6"/>
    <w:rsid w:val="00D87882"/>
    <w:rsid w:val="00D903CA"/>
    <w:rsid w:val="00D93343"/>
    <w:rsid w:val="00D9768A"/>
    <w:rsid w:val="00DB0E7C"/>
    <w:rsid w:val="00DB7FC5"/>
    <w:rsid w:val="00DC1221"/>
    <w:rsid w:val="00DC1536"/>
    <w:rsid w:val="00DC1CC0"/>
    <w:rsid w:val="00DC2C35"/>
    <w:rsid w:val="00DC6E18"/>
    <w:rsid w:val="00DC7F59"/>
    <w:rsid w:val="00DD005C"/>
    <w:rsid w:val="00DD11D7"/>
    <w:rsid w:val="00DD3045"/>
    <w:rsid w:val="00DD3B75"/>
    <w:rsid w:val="00DD755E"/>
    <w:rsid w:val="00DE1E38"/>
    <w:rsid w:val="00DE3FD7"/>
    <w:rsid w:val="00DE47C7"/>
    <w:rsid w:val="00DF0BFE"/>
    <w:rsid w:val="00E04783"/>
    <w:rsid w:val="00E05087"/>
    <w:rsid w:val="00E070BB"/>
    <w:rsid w:val="00E123F2"/>
    <w:rsid w:val="00E1421E"/>
    <w:rsid w:val="00E165FA"/>
    <w:rsid w:val="00E177E1"/>
    <w:rsid w:val="00E1784E"/>
    <w:rsid w:val="00E22523"/>
    <w:rsid w:val="00E4018C"/>
    <w:rsid w:val="00E41F67"/>
    <w:rsid w:val="00E45355"/>
    <w:rsid w:val="00E46BF8"/>
    <w:rsid w:val="00E503B7"/>
    <w:rsid w:val="00E5733B"/>
    <w:rsid w:val="00E60F3E"/>
    <w:rsid w:val="00E64717"/>
    <w:rsid w:val="00E67CB2"/>
    <w:rsid w:val="00E76284"/>
    <w:rsid w:val="00E83995"/>
    <w:rsid w:val="00E90EC0"/>
    <w:rsid w:val="00EA15B5"/>
    <w:rsid w:val="00EA7285"/>
    <w:rsid w:val="00EA7BD3"/>
    <w:rsid w:val="00EB1EF3"/>
    <w:rsid w:val="00EB48EC"/>
    <w:rsid w:val="00EB4FE2"/>
    <w:rsid w:val="00EB56C7"/>
    <w:rsid w:val="00EC33D9"/>
    <w:rsid w:val="00EC785D"/>
    <w:rsid w:val="00ED13FA"/>
    <w:rsid w:val="00EE0D8D"/>
    <w:rsid w:val="00EE662D"/>
    <w:rsid w:val="00EE7118"/>
    <w:rsid w:val="00EE7419"/>
    <w:rsid w:val="00EE7F62"/>
    <w:rsid w:val="00EF413A"/>
    <w:rsid w:val="00EF458A"/>
    <w:rsid w:val="00EF57B0"/>
    <w:rsid w:val="00F005AF"/>
    <w:rsid w:val="00F01D47"/>
    <w:rsid w:val="00F02113"/>
    <w:rsid w:val="00F02C5C"/>
    <w:rsid w:val="00F06E65"/>
    <w:rsid w:val="00F10659"/>
    <w:rsid w:val="00F12A5C"/>
    <w:rsid w:val="00F13356"/>
    <w:rsid w:val="00F14ABC"/>
    <w:rsid w:val="00F166C3"/>
    <w:rsid w:val="00F248F7"/>
    <w:rsid w:val="00F2744C"/>
    <w:rsid w:val="00F3630C"/>
    <w:rsid w:val="00F41AC3"/>
    <w:rsid w:val="00F43E29"/>
    <w:rsid w:val="00F53B5A"/>
    <w:rsid w:val="00F54015"/>
    <w:rsid w:val="00F5559B"/>
    <w:rsid w:val="00F72A3C"/>
    <w:rsid w:val="00F82D8B"/>
    <w:rsid w:val="00F841B3"/>
    <w:rsid w:val="00F85C03"/>
    <w:rsid w:val="00F87E9D"/>
    <w:rsid w:val="00FA4C45"/>
    <w:rsid w:val="00FB29C6"/>
    <w:rsid w:val="00FC6892"/>
    <w:rsid w:val="00FC743E"/>
    <w:rsid w:val="00FC7E0D"/>
    <w:rsid w:val="00FD4771"/>
    <w:rsid w:val="00FD4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AAC3"/>
  <w15:docId w15:val="{94834DA3-6F4D-413E-9AB9-8A94B90F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13BCB"/>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next w:val="a1"/>
    <w:link w:val="10"/>
    <w:uiPriority w:val="9"/>
    <w:unhideWhenUsed/>
    <w:qFormat/>
    <w:rsid w:val="001828D8"/>
    <w:pPr>
      <w:keepNext/>
      <w:keepLines/>
      <w:spacing w:after="0" w:line="265" w:lineRule="auto"/>
      <w:ind w:left="5710" w:hanging="10"/>
      <w:outlineLvl w:val="0"/>
    </w:pPr>
    <w:rPr>
      <w:rFonts w:ascii="Tahoma" w:eastAsia="Tahoma" w:hAnsi="Tahoma" w:cs="Tahoma"/>
      <w:b/>
      <w:color w:val="000000"/>
      <w:sz w:val="48"/>
    </w:rPr>
  </w:style>
  <w:style w:type="paragraph" w:styleId="2">
    <w:name w:val="heading 2"/>
    <w:next w:val="a1"/>
    <w:link w:val="20"/>
    <w:unhideWhenUsed/>
    <w:qFormat/>
    <w:rsid w:val="001828D8"/>
    <w:pPr>
      <w:keepNext/>
      <w:keepLines/>
      <w:spacing w:after="4" w:line="265" w:lineRule="auto"/>
      <w:ind w:left="40" w:hanging="10"/>
      <w:outlineLvl w:val="1"/>
    </w:pPr>
    <w:rPr>
      <w:rFonts w:ascii="Tahoma" w:eastAsia="Tahoma" w:hAnsi="Tahoma" w:cs="Tahoma"/>
      <w:b/>
      <w:color w:val="000000"/>
      <w:sz w:val="4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sid w:val="001828D8"/>
    <w:rPr>
      <w:rFonts w:ascii="Tahoma" w:eastAsia="Tahoma" w:hAnsi="Tahoma" w:cs="Tahoma"/>
      <w:b/>
      <w:color w:val="000000"/>
      <w:sz w:val="48"/>
    </w:rPr>
  </w:style>
  <w:style w:type="character" w:customStyle="1" w:styleId="20">
    <w:name w:val="Заголовок 2 Знак"/>
    <w:link w:val="2"/>
    <w:rsid w:val="001828D8"/>
    <w:rPr>
      <w:rFonts w:ascii="Tahoma" w:eastAsia="Tahoma" w:hAnsi="Tahoma" w:cs="Tahoma"/>
      <w:b/>
      <w:color w:val="000000"/>
      <w:sz w:val="40"/>
    </w:rPr>
  </w:style>
  <w:style w:type="numbering" w:customStyle="1" w:styleId="a0">
    <w:name w:val="Стиль маркированный"/>
    <w:basedOn w:val="a4"/>
    <w:rsid w:val="00413BCB"/>
    <w:pPr>
      <w:numPr>
        <w:numId w:val="1"/>
      </w:numPr>
    </w:pPr>
  </w:style>
  <w:style w:type="paragraph" w:customStyle="1" w:styleId="11">
    <w:name w:val="1 Знак Знак Знак Знак Знак Знак"/>
    <w:basedOn w:val="a1"/>
    <w:rsid w:val="00413BCB"/>
    <w:pPr>
      <w:spacing w:after="160" w:line="240" w:lineRule="exact"/>
    </w:pPr>
    <w:rPr>
      <w:rFonts w:ascii="Verdana" w:hAnsi="Verdana"/>
      <w:lang w:val="en-US"/>
    </w:rPr>
  </w:style>
  <w:style w:type="paragraph" w:customStyle="1" w:styleId="12">
    <w:name w:val="1 Знак Знак Знак Знак Знак Знак2 Знак Знак Знак"/>
    <w:basedOn w:val="a1"/>
    <w:rsid w:val="00413BCB"/>
    <w:pPr>
      <w:spacing w:after="160" w:line="240" w:lineRule="exact"/>
    </w:pPr>
    <w:rPr>
      <w:rFonts w:ascii="Verdana" w:hAnsi="Verdana"/>
      <w:lang w:val="en-US"/>
    </w:rPr>
  </w:style>
  <w:style w:type="paragraph" w:customStyle="1" w:styleId="13">
    <w:name w:val="Стиль1"/>
    <w:basedOn w:val="a"/>
    <w:next w:val="a1"/>
    <w:link w:val="14"/>
    <w:autoRedefine/>
    <w:qFormat/>
    <w:rsid w:val="00413BCB"/>
    <w:pPr>
      <w:keepNext/>
      <w:keepLines/>
      <w:numPr>
        <w:numId w:val="0"/>
      </w:numPr>
      <w:tabs>
        <w:tab w:val="clear" w:pos="993"/>
        <w:tab w:val="clear" w:pos="2977"/>
        <w:tab w:val="left" w:pos="2410"/>
      </w:tabs>
      <w:spacing w:before="240" w:after="240"/>
      <w:outlineLvl w:val="2"/>
    </w:pPr>
    <w:rPr>
      <w:rFonts w:eastAsia="Times New Roman"/>
      <w:b/>
      <w:szCs w:val="28"/>
    </w:rPr>
  </w:style>
  <w:style w:type="character" w:customStyle="1" w:styleId="14">
    <w:name w:val="Стиль1 Знак"/>
    <w:link w:val="13"/>
    <w:rsid w:val="00413BCB"/>
    <w:rPr>
      <w:rFonts w:ascii="Times New Roman" w:eastAsia="Times New Roman" w:hAnsi="Times New Roman" w:cs="Times New Roman"/>
      <w:b/>
      <w:sz w:val="28"/>
      <w:szCs w:val="28"/>
      <w:lang w:eastAsia="ru-RU"/>
    </w:rPr>
  </w:style>
  <w:style w:type="paragraph" w:styleId="a">
    <w:name w:val="List Paragraph"/>
    <w:basedOn w:val="a1"/>
    <w:uiPriority w:val="34"/>
    <w:qFormat/>
    <w:rsid w:val="00413BCB"/>
    <w:pPr>
      <w:widowControl w:val="0"/>
      <w:numPr>
        <w:numId w:val="2"/>
      </w:numPr>
      <w:tabs>
        <w:tab w:val="left" w:pos="993"/>
        <w:tab w:val="left" w:pos="2977"/>
      </w:tabs>
      <w:autoSpaceDE w:val="0"/>
      <w:autoSpaceDN w:val="0"/>
      <w:adjustRightInd w:val="0"/>
      <w:outlineLvl w:val="3"/>
    </w:pPr>
    <w:rPr>
      <w:rFonts w:eastAsia="Calibri"/>
      <w:szCs w:val="22"/>
    </w:rPr>
  </w:style>
  <w:style w:type="paragraph" w:styleId="a5">
    <w:name w:val="footer"/>
    <w:basedOn w:val="a1"/>
    <w:link w:val="a6"/>
    <w:rsid w:val="00413BCB"/>
    <w:pPr>
      <w:tabs>
        <w:tab w:val="center" w:pos="4677"/>
        <w:tab w:val="right" w:pos="9355"/>
      </w:tabs>
    </w:pPr>
  </w:style>
  <w:style w:type="character" w:customStyle="1" w:styleId="a6">
    <w:name w:val="Нижний колонтитул Знак"/>
    <w:basedOn w:val="a2"/>
    <w:link w:val="a5"/>
    <w:rsid w:val="00413BCB"/>
    <w:rPr>
      <w:rFonts w:ascii="Times New Roman" w:eastAsia="Times New Roman" w:hAnsi="Times New Roman" w:cs="Times New Roman"/>
      <w:sz w:val="28"/>
      <w:szCs w:val="24"/>
      <w:lang w:eastAsia="ru-RU"/>
    </w:rPr>
  </w:style>
  <w:style w:type="character" w:styleId="a7">
    <w:name w:val="page number"/>
    <w:basedOn w:val="a2"/>
    <w:rsid w:val="00413BCB"/>
  </w:style>
  <w:style w:type="paragraph" w:styleId="a8">
    <w:name w:val="Balloon Text"/>
    <w:basedOn w:val="a1"/>
    <w:link w:val="a9"/>
    <w:semiHidden/>
    <w:rsid w:val="00413BCB"/>
    <w:rPr>
      <w:rFonts w:ascii="Tahoma" w:hAnsi="Tahoma" w:cs="Tahoma"/>
      <w:sz w:val="16"/>
      <w:szCs w:val="16"/>
    </w:rPr>
  </w:style>
  <w:style w:type="character" w:customStyle="1" w:styleId="a9">
    <w:name w:val="Текст выноски Знак"/>
    <w:basedOn w:val="a2"/>
    <w:link w:val="a8"/>
    <w:semiHidden/>
    <w:rsid w:val="00413BCB"/>
    <w:rPr>
      <w:rFonts w:ascii="Tahoma" w:eastAsia="Times New Roman" w:hAnsi="Tahoma" w:cs="Tahoma"/>
      <w:sz w:val="16"/>
      <w:szCs w:val="16"/>
      <w:lang w:eastAsia="ru-RU"/>
    </w:rPr>
  </w:style>
  <w:style w:type="paragraph" w:styleId="aa">
    <w:name w:val="header"/>
    <w:basedOn w:val="a1"/>
    <w:link w:val="ab"/>
    <w:uiPriority w:val="99"/>
    <w:unhideWhenUsed/>
    <w:rsid w:val="00413BCB"/>
    <w:pPr>
      <w:tabs>
        <w:tab w:val="center" w:pos="4677"/>
        <w:tab w:val="right" w:pos="9355"/>
      </w:tabs>
    </w:pPr>
  </w:style>
  <w:style w:type="character" w:customStyle="1" w:styleId="ab">
    <w:name w:val="Верхний колонтитул Знак"/>
    <w:basedOn w:val="a2"/>
    <w:link w:val="aa"/>
    <w:uiPriority w:val="99"/>
    <w:rsid w:val="00413BCB"/>
    <w:rPr>
      <w:rFonts w:ascii="Times New Roman" w:eastAsia="Times New Roman" w:hAnsi="Times New Roman" w:cs="Times New Roman"/>
      <w:sz w:val="28"/>
      <w:szCs w:val="24"/>
      <w:lang w:eastAsia="ru-RU"/>
    </w:rPr>
  </w:style>
  <w:style w:type="character" w:styleId="ac">
    <w:name w:val="Hyperlink"/>
    <w:basedOn w:val="a2"/>
    <w:uiPriority w:val="99"/>
    <w:unhideWhenUsed/>
    <w:rsid w:val="00413BCB"/>
    <w:rPr>
      <w:color w:val="0563C1" w:themeColor="hyperlink"/>
      <w:u w:val="single"/>
    </w:rPr>
  </w:style>
  <w:style w:type="character" w:styleId="ad">
    <w:name w:val="annotation reference"/>
    <w:basedOn w:val="a2"/>
    <w:uiPriority w:val="99"/>
    <w:semiHidden/>
    <w:unhideWhenUsed/>
    <w:rsid w:val="00413BCB"/>
    <w:rPr>
      <w:sz w:val="16"/>
      <w:szCs w:val="16"/>
    </w:rPr>
  </w:style>
  <w:style w:type="paragraph" w:styleId="ae">
    <w:name w:val="annotation text"/>
    <w:basedOn w:val="a1"/>
    <w:link w:val="af"/>
    <w:uiPriority w:val="99"/>
    <w:unhideWhenUsed/>
    <w:rsid w:val="00413BCB"/>
    <w:rPr>
      <w:sz w:val="20"/>
      <w:szCs w:val="20"/>
    </w:rPr>
  </w:style>
  <w:style w:type="character" w:customStyle="1" w:styleId="af">
    <w:name w:val="Текст примечания Знак"/>
    <w:basedOn w:val="a2"/>
    <w:link w:val="ae"/>
    <w:uiPriority w:val="99"/>
    <w:rsid w:val="00413BC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413BCB"/>
    <w:rPr>
      <w:b/>
      <w:bCs/>
    </w:rPr>
  </w:style>
  <w:style w:type="character" w:customStyle="1" w:styleId="af1">
    <w:name w:val="Тема примечания Знак"/>
    <w:basedOn w:val="af"/>
    <w:link w:val="af0"/>
    <w:uiPriority w:val="99"/>
    <w:semiHidden/>
    <w:rsid w:val="00413BCB"/>
    <w:rPr>
      <w:rFonts w:ascii="Times New Roman" w:eastAsia="Times New Roman" w:hAnsi="Times New Roman" w:cs="Times New Roman"/>
      <w:b/>
      <w:bCs/>
      <w:sz w:val="20"/>
      <w:szCs w:val="20"/>
      <w:lang w:eastAsia="ru-RU"/>
    </w:rPr>
  </w:style>
  <w:style w:type="paragraph" w:styleId="af2">
    <w:name w:val="footnote text"/>
    <w:basedOn w:val="a1"/>
    <w:link w:val="af3"/>
    <w:uiPriority w:val="99"/>
    <w:semiHidden/>
    <w:unhideWhenUsed/>
    <w:rsid w:val="00413BCB"/>
    <w:rPr>
      <w:sz w:val="20"/>
      <w:szCs w:val="20"/>
    </w:rPr>
  </w:style>
  <w:style w:type="character" w:customStyle="1" w:styleId="af3">
    <w:name w:val="Текст сноски Знак"/>
    <w:basedOn w:val="a2"/>
    <w:link w:val="af2"/>
    <w:uiPriority w:val="99"/>
    <w:semiHidden/>
    <w:rsid w:val="00413BCB"/>
    <w:rPr>
      <w:rFonts w:ascii="Times New Roman" w:eastAsia="Times New Roman" w:hAnsi="Times New Roman" w:cs="Times New Roman"/>
      <w:sz w:val="20"/>
      <w:szCs w:val="20"/>
      <w:lang w:eastAsia="ru-RU"/>
    </w:rPr>
  </w:style>
  <w:style w:type="character" w:styleId="af4">
    <w:name w:val="footnote reference"/>
    <w:basedOn w:val="a2"/>
    <w:uiPriority w:val="99"/>
    <w:semiHidden/>
    <w:unhideWhenUsed/>
    <w:rsid w:val="00413BCB"/>
    <w:rPr>
      <w:vertAlign w:val="superscript"/>
    </w:rPr>
  </w:style>
  <w:style w:type="paragraph" w:styleId="af5">
    <w:name w:val="Revision"/>
    <w:hidden/>
    <w:uiPriority w:val="99"/>
    <w:semiHidden/>
    <w:rsid w:val="00413BCB"/>
    <w:pPr>
      <w:spacing w:after="0" w:line="240" w:lineRule="auto"/>
    </w:pPr>
    <w:rPr>
      <w:rFonts w:ascii="Times New Roman" w:eastAsia="Times New Roman" w:hAnsi="Times New Roman" w:cs="Times New Roman"/>
      <w:sz w:val="28"/>
      <w:szCs w:val="24"/>
      <w:lang w:eastAsia="ru-RU"/>
    </w:rPr>
  </w:style>
  <w:style w:type="paragraph" w:customStyle="1" w:styleId="af6">
    <w:name w:val="Пункт приложения"/>
    <w:basedOn w:val="a1"/>
    <w:rsid w:val="00413BCB"/>
    <w:pPr>
      <w:tabs>
        <w:tab w:val="num" w:pos="851"/>
      </w:tabs>
      <w:spacing w:before="120"/>
      <w:ind w:left="851" w:right="96" w:hanging="851"/>
    </w:pPr>
    <w:rPr>
      <w:sz w:val="24"/>
    </w:rPr>
  </w:style>
  <w:style w:type="paragraph" w:styleId="af7">
    <w:name w:val="endnote text"/>
    <w:basedOn w:val="a1"/>
    <w:link w:val="af8"/>
    <w:uiPriority w:val="99"/>
    <w:semiHidden/>
    <w:unhideWhenUsed/>
    <w:rsid w:val="00413BCB"/>
    <w:rPr>
      <w:sz w:val="20"/>
      <w:szCs w:val="20"/>
    </w:rPr>
  </w:style>
  <w:style w:type="character" w:customStyle="1" w:styleId="af8">
    <w:name w:val="Текст концевой сноски Знак"/>
    <w:basedOn w:val="a2"/>
    <w:link w:val="af7"/>
    <w:uiPriority w:val="99"/>
    <w:semiHidden/>
    <w:rsid w:val="00413BCB"/>
    <w:rPr>
      <w:rFonts w:ascii="Times New Roman" w:eastAsia="Times New Roman" w:hAnsi="Times New Roman" w:cs="Times New Roman"/>
      <w:sz w:val="20"/>
      <w:szCs w:val="20"/>
      <w:lang w:eastAsia="ru-RU"/>
    </w:rPr>
  </w:style>
  <w:style w:type="character" w:styleId="af9">
    <w:name w:val="endnote reference"/>
    <w:basedOn w:val="a2"/>
    <w:uiPriority w:val="99"/>
    <w:semiHidden/>
    <w:unhideWhenUsed/>
    <w:rsid w:val="00413BCB"/>
    <w:rPr>
      <w:vertAlign w:val="superscript"/>
    </w:rPr>
  </w:style>
  <w:style w:type="table" w:styleId="afa">
    <w:name w:val="Table Grid"/>
    <w:basedOn w:val="a3"/>
    <w:uiPriority w:val="59"/>
    <w:rsid w:val="006A7D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8468">
      <w:bodyDiv w:val="1"/>
      <w:marLeft w:val="0"/>
      <w:marRight w:val="0"/>
      <w:marTop w:val="0"/>
      <w:marBottom w:val="0"/>
      <w:divBdr>
        <w:top w:val="none" w:sz="0" w:space="0" w:color="auto"/>
        <w:left w:val="none" w:sz="0" w:space="0" w:color="auto"/>
        <w:bottom w:val="none" w:sz="0" w:space="0" w:color="auto"/>
        <w:right w:val="none" w:sz="0" w:space="0" w:color="auto"/>
      </w:divBdr>
    </w:div>
    <w:div w:id="1110927581">
      <w:bodyDiv w:val="1"/>
      <w:marLeft w:val="0"/>
      <w:marRight w:val="0"/>
      <w:marTop w:val="0"/>
      <w:marBottom w:val="0"/>
      <w:divBdr>
        <w:top w:val="none" w:sz="0" w:space="0" w:color="auto"/>
        <w:left w:val="none" w:sz="0" w:space="0" w:color="auto"/>
        <w:bottom w:val="none" w:sz="0" w:space="0" w:color="auto"/>
        <w:right w:val="none" w:sz="0" w:space="0" w:color="auto"/>
      </w:divBdr>
    </w:div>
    <w:div w:id="1130974886">
      <w:bodyDiv w:val="1"/>
      <w:marLeft w:val="0"/>
      <w:marRight w:val="0"/>
      <w:marTop w:val="0"/>
      <w:marBottom w:val="0"/>
      <w:divBdr>
        <w:top w:val="none" w:sz="0" w:space="0" w:color="auto"/>
        <w:left w:val="none" w:sz="0" w:space="0" w:color="auto"/>
        <w:bottom w:val="none" w:sz="0" w:space="0" w:color="auto"/>
        <w:right w:val="none" w:sz="0" w:space="0" w:color="auto"/>
      </w:divBdr>
    </w:div>
    <w:div w:id="13179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4C37A-30FE-4E52-BC78-2E63FE2F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9105</Words>
  <Characters>51903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Огрызов Дмитрий Викторович</dc:creator>
  <cp:lastModifiedBy>Фролова Дарья Дмитриевна</cp:lastModifiedBy>
  <cp:revision>2</cp:revision>
  <cp:lastPrinted>2025-11-28T11:14:00Z</cp:lastPrinted>
  <dcterms:created xsi:type="dcterms:W3CDTF">2026-03-26T08:22:00Z</dcterms:created>
  <dcterms:modified xsi:type="dcterms:W3CDTF">2026-03-26T08:22:00Z</dcterms:modified>
</cp:coreProperties>
</file>